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724" w:rsidRDefault="00D86C8C">
      <w:pPr>
        <w:spacing w:line="280" w:lineRule="exact"/>
        <w:ind w:leftChars="200" w:left="420" w:rightChars="200" w:right="420"/>
        <w:jc w:val="center"/>
        <w:rPr>
          <w:rFonts w:ascii="Times New Roman" w:hAnsi="Times New Roman"/>
          <w:bCs/>
          <w:sz w:val="18"/>
        </w:rPr>
      </w:pPr>
      <w:r>
        <w:rPr>
          <w:rFonts w:ascii="Times New Roman" w:hAnsi="Times New Roman"/>
          <w:bCs/>
          <w:noProof/>
          <w:sz w:val="18"/>
        </w:rPr>
        <mc:AlternateContent>
          <mc:Choice Requires="wps">
            <w:drawing>
              <wp:anchor distT="0" distB="0" distL="114300" distR="114300" simplePos="0" relativeHeight="251659264" behindDoc="0" locked="0" layoutInCell="1" allowOverlap="1">
                <wp:simplePos x="0" y="0"/>
                <wp:positionH relativeFrom="column">
                  <wp:posOffset>3923378</wp:posOffset>
                </wp:positionH>
                <wp:positionV relativeFrom="paragraph">
                  <wp:posOffset>-424241</wp:posOffset>
                </wp:positionV>
                <wp:extent cx="2218096" cy="518344"/>
                <wp:effectExtent l="0" t="0" r="10795" b="15240"/>
                <wp:wrapNone/>
                <wp:docPr id="2" name="四角形: 角を丸くする 2"/>
                <wp:cNvGraphicFramePr/>
                <a:graphic xmlns:a="http://schemas.openxmlformats.org/drawingml/2006/main">
                  <a:graphicData uri="http://schemas.microsoft.com/office/word/2010/wordprocessingShape">
                    <wps:wsp>
                      <wps:cNvSpPr/>
                      <wps:spPr>
                        <a:xfrm>
                          <a:off x="0" y="0"/>
                          <a:ext cx="2218096" cy="518344"/>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6C8C" w:rsidRPr="00D86C8C" w:rsidRDefault="00D86C8C" w:rsidP="00D86C8C">
                            <w:pPr>
                              <w:jc w:val="center"/>
                              <w:rPr>
                                <w:color w:val="000000" w:themeColor="text1"/>
                                <w:sz w:val="28"/>
                              </w:rPr>
                            </w:pPr>
                            <w:r w:rsidRPr="00D86C8C">
                              <w:rPr>
                                <w:rFonts w:hint="eastAsia"/>
                                <w:color w:val="000000" w:themeColor="text1"/>
                                <w:sz w:val="28"/>
                              </w:rPr>
                              <w:t>発表者名</w:t>
                            </w:r>
                            <w:r w:rsidR="005C3312">
                              <w:rPr>
                                <w:rFonts w:hint="eastAsia"/>
                                <w:color w:val="000000" w:themeColor="text1"/>
                                <w:sz w:val="28"/>
                              </w:rPr>
                              <w:t>に〇</w:t>
                            </w:r>
                            <w:r w:rsidRPr="00D86C8C">
                              <w:rPr>
                                <w:rFonts w:hint="eastAsia"/>
                                <w:color w:val="000000" w:themeColor="text1"/>
                                <w:sz w:val="28"/>
                              </w:rPr>
                              <w:t>付すこと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left:0;text-align:left;margin-left:308.95pt;margin-top:-33.4pt;width:174.6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2s0QIAANEFAAAOAAAAZHJzL2Uyb0RvYy54bWysVM1OGzEQvlfqO1i+l/1poLBigyJQqkoI&#10;EFBxdrzeZCWv7dpOdtMbXDlU4lZx66WvwKVPkyL1MTr2/iQF1EPVPXhtz8w3M59nZv+gLjlaMG0K&#10;KVIcbYUYMUFlVohpij9ejt/sYmQsERnhUrAUL5nBB8PXr/YrlbBYziTPmEYAIkxSqRTPrFVJEBg6&#10;YyUxW1IxAcJc6pJYOOppkGlSAXrJgzgMd4JK6kxpSZkxcHvUCPHQ4+c5o/Y0zw2ziKcYYrN+1X6d&#10;uDUY7pNkqomaFbQNg/xDFCUpBDjtoY6IJWiui2dQZUG1NDK3W1SWgczzgjKfA2QThU+yuZgRxXwu&#10;QI5RPU3m/8HSk8WZRkWW4hgjQUp4osf7+1/f7x5/fEsQ/Fc3dz8fHlbXX1bXX1c3tyh2lFXKJGB5&#10;oc50ezKwdfnXuS7dHzJDtad52dPMaosoXMZxtBvu7WBEQbYd7b4dDBxosLZW2tj3TJbIbVKs5Vxk&#10;5/CWnmKyODa20e/0nEcjeZGNC879QU8nh1yjBYF3H8MX+qcGF3+ocfHc0lUe621tHbWxbRgCjLMM&#10;HA1N4n5nl5w5PC7OWQ6culR9xL6a15iEUiZs1IhmJGNNmNshfJ2zLgpPiwd0yDmk12O3AJ1mA9Jh&#10;N/y0+s6U+WbojcO/BdYY9xbesxS2Ny4LIfVLAByyaj03+h1JDTWOJVtPalBx24nMllB8WjZdaRQd&#10;F/Dex8TYM6KhDaFhYbTYU1hyLqsUy3aH0Uzqzy/dO33oDpBiVEFbp9h8mhPNMOIfBPTNXjQYuDng&#10;D4PtdzEc9KZksikR8/JQQgVFMMQU9Vunb3m3zbUsr2ACjZxXEBFBwXeKqdXd4dA24wZmGGWjkVeD&#10;3lfEHosLRR24I9iV8mV9RbRqi95Cu5zIbgSQ5EnZN7rOUsjR3Mq88D2x5rWlHuaGr6F2xrnBtHn2&#10;WutJPPwNAAD//wMAUEsDBBQABgAIAAAAIQBv3Kxf3QAAAAoBAAAPAAAAZHJzL2Rvd25yZXYueG1s&#10;TI/LbsIwEEX3lfgHa5C6AweKDEnjoKpSV12RsunOxEMS4VdtA+nfd7pql6M5uvfcej9Zw24Y0+id&#10;hNWyAIau83p0vYTjx9tiByxl5bQy3qGEb0ywb2YPtaq0v7sD3trcMwpxqVIShpxDxXnqBrQqLX1A&#10;R7+zj1ZlOmPPdVR3CreGr4tCcKtGRw2DCvg6YHdpr1aCEe3hXJR9evoa7fES3z+D3wQpH+fTyzOw&#10;jFP+g+FXn9ShIaeTvzqdmJEgVtuSUAkLIWgDEaXYroGdCN3sgDc1/z+h+QEAAP//AwBQSwECLQAU&#10;AAYACAAAACEAtoM4kv4AAADhAQAAEwAAAAAAAAAAAAAAAAAAAAAAW0NvbnRlbnRfVHlwZXNdLnht&#10;bFBLAQItABQABgAIAAAAIQA4/SH/1gAAAJQBAAALAAAAAAAAAAAAAAAAAC8BAABfcmVscy8ucmVs&#10;c1BLAQItABQABgAIAAAAIQDQ0T2s0QIAANEFAAAOAAAAAAAAAAAAAAAAAC4CAABkcnMvZTJvRG9j&#10;LnhtbFBLAQItABQABgAIAAAAIQBv3Kxf3QAAAAoBAAAPAAAAAAAAAAAAAAAAACsFAABkcnMvZG93&#10;bnJldi54bWxQSwUGAAAAAAQABADzAAAANQYAAAAA&#10;" fillcolor="yellow" strokecolor="black [3213]" strokeweight="1pt">
                <v:stroke joinstyle="miter"/>
                <v:textbox>
                  <w:txbxContent>
                    <w:p w:rsidR="00D86C8C" w:rsidRPr="00D86C8C" w:rsidRDefault="00D86C8C" w:rsidP="00D86C8C">
                      <w:pPr>
                        <w:jc w:val="center"/>
                        <w:rPr>
                          <w:color w:val="000000" w:themeColor="text1"/>
                          <w:sz w:val="28"/>
                        </w:rPr>
                      </w:pPr>
                      <w:r w:rsidRPr="00D86C8C">
                        <w:rPr>
                          <w:rFonts w:hint="eastAsia"/>
                          <w:color w:val="000000" w:themeColor="text1"/>
                          <w:sz w:val="28"/>
                        </w:rPr>
                        <w:t>発表者名</w:t>
                      </w:r>
                      <w:r w:rsidR="005C3312">
                        <w:rPr>
                          <w:rFonts w:hint="eastAsia"/>
                          <w:color w:val="000000" w:themeColor="text1"/>
                          <w:sz w:val="28"/>
                        </w:rPr>
                        <w:t>に〇</w:t>
                      </w:r>
                      <w:r w:rsidRPr="00D86C8C">
                        <w:rPr>
                          <w:rFonts w:hint="eastAsia"/>
                          <w:color w:val="000000" w:themeColor="text1"/>
                          <w:sz w:val="28"/>
                        </w:rPr>
                        <w:t>付すこと</w:t>
                      </w:r>
                    </w:p>
                  </w:txbxContent>
                </v:textbox>
              </v:roundrect>
            </w:pict>
          </mc:Fallback>
        </mc:AlternateContent>
      </w:r>
    </w:p>
    <w:p w:rsidR="003A1724" w:rsidRDefault="003A1724">
      <w:pPr>
        <w:spacing w:line="280" w:lineRule="exact"/>
        <w:ind w:leftChars="200" w:left="420" w:rightChars="200" w:right="420"/>
        <w:jc w:val="center"/>
        <w:rPr>
          <w:rFonts w:ascii="Times New Roman" w:hAnsi="Times New Roman"/>
          <w:bCs/>
          <w:sz w:val="18"/>
        </w:rPr>
      </w:pPr>
    </w:p>
    <w:p w:rsidR="003A1724" w:rsidRDefault="003A1724">
      <w:pPr>
        <w:spacing w:beforeLines="50" w:before="144" w:line="280" w:lineRule="exact"/>
        <w:ind w:leftChars="200" w:left="420" w:rightChars="200" w:right="420"/>
        <w:jc w:val="center"/>
        <w:rPr>
          <w:rFonts w:ascii="Times New Roman" w:eastAsia="ＭＳ ゴシック" w:hAnsi="Times New Roman"/>
          <w:bCs/>
          <w:sz w:val="28"/>
        </w:rPr>
      </w:pPr>
      <w:r>
        <w:rPr>
          <w:rFonts w:ascii="Times New Roman" w:eastAsia="ＭＳ ゴシック" w:hAnsi="Times New Roman" w:hint="eastAsia"/>
          <w:bCs/>
          <w:sz w:val="28"/>
        </w:rPr>
        <w:t>異波長重畳レーザ・・・</w:t>
      </w:r>
      <w:r>
        <w:rPr>
          <w:rFonts w:ascii="Times New Roman" w:eastAsia="ＭＳ ゴシック" w:hAnsi="Times New Roman" w:hint="eastAsia"/>
          <w:bCs/>
          <w:sz w:val="28"/>
        </w:rPr>
        <w:t>(</w:t>
      </w:r>
      <w:r>
        <w:rPr>
          <w:rFonts w:ascii="Times New Roman" w:eastAsia="ＭＳ ゴシック" w:hAnsi="Times New Roman" w:hint="eastAsia"/>
          <w:bCs/>
          <w:sz w:val="28"/>
        </w:rPr>
        <w:t>和文タイトル</w:t>
      </w:r>
      <w:r>
        <w:rPr>
          <w:rFonts w:ascii="Times New Roman" w:eastAsia="ＭＳ ゴシック" w:hAnsi="Times New Roman" w:hint="eastAsia"/>
          <w:bCs/>
          <w:sz w:val="28"/>
        </w:rPr>
        <w:t>)</w:t>
      </w:r>
      <w:r>
        <w:rPr>
          <w:rFonts w:ascii="Times New Roman" w:eastAsia="ＭＳ ゴシック" w:hAnsi="Times New Roman" w:hint="eastAsia"/>
          <w:bCs/>
          <w:sz w:val="28"/>
        </w:rPr>
        <w:t>・・・プラズマとキーホール</w:t>
      </w:r>
    </w:p>
    <w:p w:rsidR="003A1724" w:rsidRDefault="003A1724">
      <w:pPr>
        <w:spacing w:afterLines="50" w:after="144" w:line="280" w:lineRule="exact"/>
        <w:ind w:leftChars="200" w:left="420" w:rightChars="200" w:right="420"/>
        <w:jc w:val="center"/>
        <w:rPr>
          <w:rFonts w:ascii="Times New Roman" w:eastAsia="ＭＳ ゴシック" w:hAnsi="Times New Roman"/>
          <w:bCs/>
          <w:sz w:val="28"/>
          <w:vertAlign w:val="superscript"/>
        </w:rPr>
      </w:pPr>
      <w:r>
        <w:rPr>
          <w:rFonts w:ascii="Times New Roman" w:eastAsia="ＭＳ ゴシック" w:hAnsi="Times New Roman" w:hint="eastAsia"/>
          <w:bCs/>
          <w:sz w:val="28"/>
        </w:rPr>
        <w:t>および反射光の挙動</w:t>
      </w:r>
    </w:p>
    <w:p w:rsidR="003A1724" w:rsidRDefault="003A1724">
      <w:pPr>
        <w:spacing w:line="280" w:lineRule="exact"/>
        <w:ind w:leftChars="200" w:left="420" w:rightChars="200" w:right="420"/>
        <w:jc w:val="center"/>
        <w:rPr>
          <w:rFonts w:ascii="Times New Roman" w:hAnsi="Times New Roman"/>
          <w:bCs/>
          <w:sz w:val="18"/>
          <w:vertAlign w:val="superscript"/>
        </w:rPr>
      </w:pPr>
    </w:p>
    <w:p w:rsidR="003A1724" w:rsidRDefault="005C3312">
      <w:pPr>
        <w:spacing w:line="280" w:lineRule="exact"/>
        <w:ind w:leftChars="200" w:left="420" w:rightChars="200" w:right="420"/>
        <w:jc w:val="right"/>
        <w:rPr>
          <w:rFonts w:ascii="Times New Roman" w:hAnsi="Times New Roman"/>
          <w:sz w:val="20"/>
          <w:vertAlign w:val="superscript"/>
        </w:rPr>
      </w:pPr>
      <w:r>
        <w:rPr>
          <w:rFonts w:ascii="Times New Roman" w:hAnsi="Times New Roman" w:hint="eastAsia"/>
          <w:sz w:val="20"/>
        </w:rPr>
        <w:t>〇</w:t>
      </w:r>
      <w:r w:rsidR="003A1724" w:rsidRPr="005C3312">
        <w:rPr>
          <w:rFonts w:ascii="Times New Roman" w:hAnsi="Times New Roman" w:hint="eastAsia"/>
          <w:sz w:val="20"/>
        </w:rPr>
        <w:t>著者名</w:t>
      </w:r>
      <w:r w:rsidR="003A1724">
        <w:rPr>
          <w:rFonts w:ascii="Times New Roman" w:hAnsi="Times New Roman" w:hint="eastAsia"/>
          <w:sz w:val="20"/>
        </w:rPr>
        <w:t>*</w:t>
      </w:r>
      <w:r w:rsidRPr="005C3312">
        <w:rPr>
          <w:rFonts w:ascii="Times New Roman" w:hAnsi="Times New Roman"/>
          <w:sz w:val="20"/>
          <w:vertAlign w:val="superscript"/>
        </w:rPr>
        <w:t>1</w:t>
      </w:r>
      <w:r w:rsidR="003A1724">
        <w:rPr>
          <w:rFonts w:ascii="Times New Roman" w:hAnsi="Times New Roman" w:hint="eastAsia"/>
          <w:sz w:val="20"/>
        </w:rPr>
        <w:t>，著者名</w:t>
      </w:r>
      <w:r w:rsidR="003A1724">
        <w:rPr>
          <w:rFonts w:ascii="Times New Roman" w:hAnsi="Times New Roman" w:hint="eastAsia"/>
          <w:sz w:val="20"/>
        </w:rPr>
        <w:t>*</w:t>
      </w:r>
      <w:r w:rsidRPr="005C3312">
        <w:rPr>
          <w:rFonts w:ascii="Times New Roman" w:hAnsi="Times New Roman"/>
          <w:sz w:val="20"/>
          <w:vertAlign w:val="superscript"/>
        </w:rPr>
        <w:t>2</w:t>
      </w:r>
      <w:r w:rsidR="003A1724">
        <w:rPr>
          <w:rFonts w:ascii="Times New Roman" w:hAnsi="Times New Roman" w:hint="eastAsia"/>
          <w:sz w:val="20"/>
        </w:rPr>
        <w:t>，著者名</w:t>
      </w:r>
      <w:r w:rsidR="003A1724">
        <w:rPr>
          <w:rFonts w:ascii="Times New Roman" w:hAnsi="Times New Roman" w:hint="eastAsia"/>
          <w:sz w:val="20"/>
        </w:rPr>
        <w:t>*</w:t>
      </w:r>
      <w:r w:rsidRPr="005C3312">
        <w:rPr>
          <w:rFonts w:ascii="Times New Roman" w:hAnsi="Times New Roman"/>
          <w:sz w:val="20"/>
          <w:vertAlign w:val="superscript"/>
        </w:rPr>
        <w:t>3</w:t>
      </w:r>
    </w:p>
    <w:p w:rsidR="003A1724" w:rsidRDefault="003A1724">
      <w:pPr>
        <w:spacing w:line="280" w:lineRule="exact"/>
        <w:ind w:leftChars="200" w:left="420" w:rightChars="200" w:right="420"/>
        <w:jc w:val="right"/>
        <w:rPr>
          <w:rFonts w:ascii="Times New Roman" w:hAnsi="Times New Roman"/>
          <w:sz w:val="18"/>
          <w:vertAlign w:val="superscript"/>
        </w:rPr>
      </w:pPr>
    </w:p>
    <w:p w:rsidR="003A1724" w:rsidRDefault="003A1724">
      <w:pPr>
        <w:spacing w:line="280" w:lineRule="exact"/>
        <w:ind w:leftChars="200" w:left="420" w:rightChars="200" w:right="420"/>
        <w:jc w:val="right"/>
        <w:rPr>
          <w:rFonts w:ascii="Times New Roman" w:hAnsi="Times New Roman"/>
          <w:sz w:val="18"/>
          <w:vertAlign w:val="superscript"/>
        </w:rPr>
      </w:pPr>
    </w:p>
    <w:p w:rsidR="003A1724" w:rsidRDefault="003A1724">
      <w:pPr>
        <w:spacing w:line="210" w:lineRule="exact"/>
        <w:ind w:leftChars="200" w:left="1725" w:rightChars="200" w:right="420" w:hangingChars="650" w:hanging="1305"/>
        <w:rPr>
          <w:rFonts w:ascii="Times New Roman" w:hAnsi="Times New Roman"/>
          <w:sz w:val="20"/>
        </w:rPr>
      </w:pPr>
      <w:r>
        <w:rPr>
          <w:rFonts w:ascii="Times New Roman" w:hAnsi="Times New Roman" w:hint="eastAsia"/>
          <w:b/>
          <w:sz w:val="20"/>
        </w:rPr>
        <w:t>Key Words:</w:t>
      </w: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r>
        <w:rPr>
          <w:rFonts w:ascii="Times New Roman" w:hAnsi="Times New Roman" w:hint="eastAsia"/>
          <w:sz w:val="20"/>
        </w:rPr>
        <w:t xml:space="preserve">, </w:t>
      </w:r>
      <w:r>
        <w:rPr>
          <w:rFonts w:ascii="Times New Roman" w:hAnsi="Times New Roman" w:hint="eastAsia"/>
          <w:sz w:val="20"/>
        </w:rPr>
        <w:t>キーワード</w:t>
      </w:r>
    </w:p>
    <w:p w:rsidR="003A1724" w:rsidRDefault="003A1724">
      <w:pPr>
        <w:rPr>
          <w:rFonts w:ascii="Times New Roman" w:hAnsi="Times New Roman"/>
          <w:bCs/>
          <w:sz w:val="18"/>
        </w:rPr>
      </w:pPr>
    </w:p>
    <w:p w:rsidR="003A1724" w:rsidRDefault="003A1724">
      <w:pPr>
        <w:rPr>
          <w:rFonts w:ascii="Times New Roman" w:hAnsi="Times New Roman"/>
          <w:bCs/>
          <w:sz w:val="18"/>
        </w:rPr>
        <w:sectPr w:rsidR="003A1724">
          <w:headerReference w:type="even" r:id="rId7"/>
          <w:headerReference w:type="default" r:id="rId8"/>
          <w:footerReference w:type="even" r:id="rId9"/>
          <w:footerReference w:type="default" r:id="rId10"/>
          <w:pgSz w:w="11906" w:h="16838" w:code="9"/>
          <w:pgMar w:top="1474" w:right="975" w:bottom="1247" w:left="975" w:header="1021" w:footer="0" w:gutter="0"/>
          <w:cols w:space="425"/>
          <w:docGrid w:type="lines" w:linePitch="288"/>
        </w:sectPr>
      </w:pPr>
    </w:p>
    <w:p w:rsidR="003A1724" w:rsidRDefault="003A1724">
      <w:pPr>
        <w:jc w:val="center"/>
        <w:rPr>
          <w:rFonts w:ascii="Times New Roman" w:hAnsi="Times New Roman"/>
          <w:bCs/>
          <w:sz w:val="24"/>
        </w:rPr>
      </w:pPr>
      <w:r>
        <w:rPr>
          <w:rFonts w:ascii="Times New Roman" w:hAnsi="Times New Roman" w:hint="eastAsia"/>
          <w:b/>
          <w:sz w:val="24"/>
        </w:rPr>
        <w:t>1</w:t>
      </w:r>
      <w:r>
        <w:rPr>
          <w:rFonts w:ascii="Times New Roman" w:hAnsi="Times New Roman" w:hint="eastAsia"/>
          <w:bCs/>
          <w:sz w:val="24"/>
        </w:rPr>
        <w:t>.</w:t>
      </w:r>
      <w:r>
        <w:rPr>
          <w:rFonts w:ascii="Times New Roman" w:hAnsi="Times New Roman" w:hint="eastAsia"/>
          <w:bCs/>
          <w:sz w:val="24"/>
        </w:rPr>
        <w:t xml:space="preserve">　</w:t>
      </w:r>
      <w:r>
        <w:rPr>
          <w:rFonts w:ascii="Times New Roman" w:eastAsia="ＭＳ ゴシック" w:hAnsi="Times New Roman" w:hint="eastAsia"/>
          <w:bCs/>
          <w:sz w:val="24"/>
        </w:rPr>
        <w:t>緒　　　　　言</w:t>
      </w:r>
    </w:p>
    <w:p w:rsidR="003A1724" w:rsidRDefault="003A1724">
      <w:pPr>
        <w:rPr>
          <w:rFonts w:ascii="Times New Roman" w:hAnsi="Times New Roman"/>
          <w:sz w:val="20"/>
        </w:rPr>
      </w:pPr>
      <w:r>
        <w:rPr>
          <w:rFonts w:ascii="Times New Roman" w:hAnsi="Times New Roman" w:hint="eastAsia"/>
          <w:sz w:val="18"/>
        </w:rPr>
        <w:t xml:space="preserve">　</w:t>
      </w:r>
      <w:r>
        <w:rPr>
          <w:rFonts w:ascii="Times New Roman" w:hAnsi="Times New Roman" w:hint="eastAsia"/>
          <w:sz w:val="20"/>
        </w:rPr>
        <w:t>最近，</w:t>
      </w:r>
      <w:r>
        <w:rPr>
          <w:rFonts w:ascii="Times New Roman" w:hAnsi="Times New Roman" w:hint="eastAsia"/>
          <w:sz w:val="20"/>
        </w:rPr>
        <w:t>CO</w:t>
      </w:r>
      <w:r>
        <w:rPr>
          <w:rFonts w:ascii="Times New Roman" w:hAnsi="Times New Roman" w:hint="eastAsia"/>
          <w:sz w:val="20"/>
          <w:vertAlign w:val="subscript"/>
        </w:rPr>
        <w:t>2</w:t>
      </w:r>
      <w:r>
        <w:rPr>
          <w:rFonts w:ascii="Times New Roman" w:hAnsi="Times New Roman" w:hint="eastAsia"/>
          <w:sz w:val="20"/>
        </w:rPr>
        <w:t>レーザや</w:t>
      </w:r>
      <w:r>
        <w:rPr>
          <w:rFonts w:ascii="Times New Roman" w:hAnsi="Times New Roman" w:hint="eastAsia"/>
          <w:sz w:val="20"/>
        </w:rPr>
        <w:t>Nd</w:t>
      </w:r>
      <w:r>
        <w:rPr>
          <w:rFonts w:ascii="Times New Roman" w:hAnsi="Times New Roman" w:hint="eastAsia"/>
          <w:sz w:val="20"/>
        </w:rPr>
        <w:t>：</w:t>
      </w:r>
      <w:r>
        <w:rPr>
          <w:rFonts w:ascii="Times New Roman" w:hAnsi="Times New Roman" w:hint="eastAsia"/>
          <w:sz w:val="20"/>
        </w:rPr>
        <w:t>YAG</w:t>
      </w:r>
      <w:r>
        <w:rPr>
          <w:rFonts w:ascii="Times New Roman" w:hAnsi="Times New Roman" w:hint="eastAsia"/>
          <w:sz w:val="20"/>
        </w:rPr>
        <w:t>レーザを利用した溶接の実用化が図られてきている．ところが，このような赤外・近赤外線レーザは，純アルミニウムや純銅のような高反射率・高熱伝導率の金属材料に対しては，反射損失と熱伝導損失が大きいため，深溶込みの溶融溶接部を得ることが一般に困難である．そこで，著者ら</w:t>
      </w:r>
      <w:r>
        <w:rPr>
          <w:rFonts w:ascii="Times New Roman" w:hAnsi="Times New Roman" w:hint="eastAsia"/>
          <w:sz w:val="20"/>
          <w:vertAlign w:val="superscript"/>
        </w:rPr>
        <w:t>１，２</w:t>
      </w:r>
      <w:r>
        <w:rPr>
          <w:rFonts w:ascii="Times New Roman" w:hAnsi="Times New Roman" w:hint="eastAsia"/>
          <w:sz w:val="20"/>
          <w:vertAlign w:val="superscript"/>
        </w:rPr>
        <w:t>)</w:t>
      </w:r>
      <w:r>
        <w:rPr>
          <w:rFonts w:ascii="Times New Roman" w:hAnsi="Times New Roman" w:hint="eastAsia"/>
          <w:sz w:val="20"/>
        </w:rPr>
        <w:t>は，各種金属材料にパルス</w:t>
      </w:r>
      <w:r>
        <w:rPr>
          <w:rFonts w:ascii="Times New Roman" w:hAnsi="Times New Roman" w:hint="eastAsia"/>
          <w:sz w:val="20"/>
        </w:rPr>
        <w:t>YAG</w:t>
      </w:r>
      <w:r>
        <w:rPr>
          <w:rFonts w:ascii="Times New Roman" w:hAnsi="Times New Roman" w:hint="eastAsia"/>
          <w:sz w:val="20"/>
        </w:rPr>
        <w:t>レーザと</w:t>
      </w:r>
      <w:r>
        <w:rPr>
          <w:rFonts w:ascii="Times New Roman" w:hAnsi="Times New Roman" w:hint="eastAsia"/>
          <w:sz w:val="20"/>
        </w:rPr>
        <w:t>Q</w:t>
      </w:r>
      <w:r>
        <w:rPr>
          <w:rFonts w:ascii="Times New Roman" w:hAnsi="Times New Roman" w:hint="eastAsia"/>
          <w:sz w:val="20"/>
        </w:rPr>
        <w:t>スイッチ第</w:t>
      </w:r>
      <w:r>
        <w:rPr>
          <w:rFonts w:ascii="Times New Roman" w:hAnsi="Times New Roman" w:hint="eastAsia"/>
          <w:sz w:val="20"/>
        </w:rPr>
        <w:t>2</w:t>
      </w:r>
      <w:r>
        <w:rPr>
          <w:rFonts w:ascii="Times New Roman" w:hAnsi="Times New Roman" w:hint="eastAsia"/>
          <w:sz w:val="20"/>
        </w:rPr>
        <w:t>高調波（</w:t>
      </w:r>
      <w:r>
        <w:rPr>
          <w:rFonts w:ascii="Times New Roman" w:hAnsi="Times New Roman" w:hint="eastAsia"/>
          <w:sz w:val="20"/>
        </w:rPr>
        <w:t>SHG</w:t>
      </w:r>
      <w:r>
        <w:rPr>
          <w:rFonts w:ascii="Times New Roman" w:hAnsi="Times New Roman" w:hint="eastAsia"/>
          <w:sz w:val="20"/>
        </w:rPr>
        <w:t>）</w:t>
      </w:r>
      <w:r>
        <w:rPr>
          <w:rFonts w:ascii="Times New Roman" w:hAnsi="Times New Roman" w:hint="eastAsia"/>
          <w:sz w:val="20"/>
        </w:rPr>
        <w:t>YAG</w:t>
      </w:r>
      <w:r>
        <w:rPr>
          <w:rFonts w:ascii="Times New Roman" w:hAnsi="Times New Roman" w:hint="eastAsia"/>
          <w:sz w:val="20"/>
        </w:rPr>
        <w:t>レーザとの重畳レーザを照射し，</w:t>
      </w:r>
      <w:r>
        <w:rPr>
          <w:rFonts w:ascii="Times New Roman" w:hAnsi="Times New Roman" w:hint="eastAsia"/>
          <w:sz w:val="20"/>
        </w:rPr>
        <w:t>YAG</w:t>
      </w:r>
      <w:r>
        <w:rPr>
          <w:rFonts w:ascii="Times New Roman" w:hAnsi="Times New Roman" w:hint="eastAsia"/>
          <w:sz w:val="20"/>
        </w:rPr>
        <w:t>レーザ溶融特性の改善に対する</w:t>
      </w:r>
      <w:r>
        <w:rPr>
          <w:rFonts w:ascii="Times New Roman" w:hAnsi="Times New Roman" w:hint="eastAsia"/>
          <w:sz w:val="20"/>
        </w:rPr>
        <w:t>SHG YAG</w:t>
      </w:r>
      <w:r>
        <w:rPr>
          <w:rFonts w:ascii="Times New Roman" w:hAnsi="Times New Roman" w:hint="eastAsia"/>
          <w:sz w:val="20"/>
        </w:rPr>
        <w:t>レーザの効果について検討した．その結果，異波長重畳レーザ照射では，使用した金属材料すべてにおいて溶融特性が向上し，特に，純アルミニウムや純銅などの高反射率の金属材料でも，溶込み深さやエネルギー吸収率を大幅に増加できることが判明した．この場合，</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レーザによって形成されたキーホールの中に基本波パルス</w:t>
      </w:r>
      <w:r>
        <w:rPr>
          <w:rFonts w:ascii="Times New Roman" w:hAnsi="Times New Roman" w:hint="eastAsia"/>
          <w:sz w:val="20"/>
        </w:rPr>
        <w:t>YAG</w:t>
      </w:r>
      <w:r>
        <w:rPr>
          <w:rFonts w:ascii="Times New Roman" w:hAnsi="Times New Roman" w:hint="eastAsia"/>
          <w:sz w:val="20"/>
        </w:rPr>
        <w:t>レーザが入り，吸収率と溶融体積が増加したことが推察されたが，その詳細は不明である．</w:t>
      </w:r>
    </w:p>
    <w:p w:rsidR="003A1724" w:rsidRDefault="003A1724">
      <w:pPr>
        <w:ind w:firstLineChars="100" w:firstLine="200"/>
        <w:rPr>
          <w:rFonts w:ascii="Times New Roman" w:hAnsi="Times New Roman"/>
          <w:sz w:val="20"/>
        </w:rPr>
      </w:pPr>
      <w:r>
        <w:rPr>
          <w:rFonts w:ascii="Times New Roman" w:hAnsi="Times New Roman" w:hint="eastAsia"/>
          <w:sz w:val="20"/>
        </w:rPr>
        <w:t>レーザ溶接では，従来，短時間の溶接現象を理解するために，高速度カメラによるキーホール挙動やプラズマ挙動の観察，</w:t>
      </w:r>
      <w:r>
        <w:rPr>
          <w:rFonts w:ascii="Times New Roman" w:hAnsi="Times New Roman" w:hint="eastAsia"/>
          <w:sz w:val="20"/>
        </w:rPr>
        <w:t>X</w:t>
      </w:r>
      <w:r>
        <w:rPr>
          <w:rFonts w:ascii="Times New Roman" w:hAnsi="Times New Roman" w:hint="eastAsia"/>
          <w:sz w:val="20"/>
        </w:rPr>
        <w:t>線透視装置によるキーホール挙動のリアルタイム観察，フォトダイオードやマイクロフォンによる溶接中の反射光やプラズマ</w:t>
      </w:r>
      <w:r>
        <w:rPr>
          <w:rFonts w:ascii="Times New Roman" w:hAnsi="Times New Roman" w:hint="eastAsia"/>
          <w:sz w:val="20"/>
        </w:rPr>
        <w:t>/</w:t>
      </w:r>
      <w:r>
        <w:rPr>
          <w:rFonts w:ascii="Times New Roman" w:hAnsi="Times New Roman" w:hint="eastAsia"/>
          <w:sz w:val="20"/>
        </w:rPr>
        <w:t>プルームの発光・音響挙動のモニタリングなど，種々の手法</w:t>
      </w:r>
      <w:r>
        <w:rPr>
          <w:rFonts w:ascii="Times New Roman" w:hAnsi="Times New Roman" w:hint="eastAsia"/>
          <w:sz w:val="20"/>
          <w:vertAlign w:val="superscript"/>
        </w:rPr>
        <w:t>３―８）</w:t>
      </w:r>
      <w:r>
        <w:rPr>
          <w:rFonts w:ascii="Times New Roman" w:hAnsi="Times New Roman" w:hint="eastAsia"/>
          <w:sz w:val="20"/>
        </w:rPr>
        <w:t>が検討されてきている．ところで，異波長重畳レーザ溶接における溶込み深さの増加および吸収率の向上のメカニズムを解明するためには，超高速度ビデオ観察法や反射光計測法の適用が有効と考えられるが，それらによる検討はまだ行われていない．</w:t>
      </w:r>
    </w:p>
    <w:p w:rsidR="003A1724" w:rsidRDefault="003A1724">
      <w:pPr>
        <w:ind w:firstLineChars="100" w:firstLine="200"/>
        <w:rPr>
          <w:rFonts w:ascii="Times New Roman" w:hAnsi="Times New Roman"/>
          <w:sz w:val="20"/>
        </w:rPr>
      </w:pPr>
      <w:r>
        <w:rPr>
          <w:rFonts w:ascii="Times New Roman" w:hAnsi="Times New Roman" w:hint="eastAsia"/>
          <w:sz w:val="20"/>
        </w:rPr>
        <w:t>そこで，本研究では，異波長重畳レーザ溶接における溶接現象およびレーザ吸収率向上のメカニズムを明らかにするため，超高速度カメラとフォトダイオードを用い，基本波パルス</w:t>
      </w:r>
      <w:r>
        <w:rPr>
          <w:rFonts w:ascii="Times New Roman" w:hAnsi="Times New Roman" w:hint="eastAsia"/>
          <w:sz w:val="20"/>
        </w:rPr>
        <w:t>YAG</w:t>
      </w:r>
      <w:r>
        <w:rPr>
          <w:rFonts w:ascii="Times New Roman" w:hAnsi="Times New Roman" w:hint="eastAsia"/>
          <w:sz w:val="20"/>
        </w:rPr>
        <w:t>レーザ単独照射と異波長重畳レーザ照射時のレーザ誘起プラズマ</w:t>
      </w:r>
      <w:r>
        <w:rPr>
          <w:rFonts w:ascii="Times New Roman" w:hAnsi="Times New Roman" w:hint="eastAsia"/>
          <w:sz w:val="20"/>
        </w:rPr>
        <w:t>/</w:t>
      </w:r>
      <w:r>
        <w:rPr>
          <w:rFonts w:ascii="Times New Roman" w:hAnsi="Times New Roman" w:hint="eastAsia"/>
          <w:sz w:val="20"/>
        </w:rPr>
        <w:t>プルーム挙動およびキーホール挙動を観察し，それと同時に材料表面からの反射光をリアルタイムに計測して，それぞれの特徴と差異について比較検討を行い，レーザ溶接時の溶融およびキーホール生成挙動，レーザの吸収率と表面状態との関連性，キーホールの安定化などに関する知見を得た．</w:t>
      </w:r>
    </w:p>
    <w:p w:rsidR="003A1724" w:rsidRDefault="003A1724">
      <w:pPr>
        <w:ind w:firstLineChars="100" w:firstLine="180"/>
        <w:jc w:val="center"/>
        <w:rPr>
          <w:rFonts w:ascii="Times New Roman" w:hAnsi="Times New Roman"/>
          <w:sz w:val="18"/>
        </w:rPr>
      </w:pPr>
    </w:p>
    <w:p w:rsidR="003A1724" w:rsidRDefault="003A1724">
      <w:pPr>
        <w:ind w:firstLineChars="100" w:firstLine="241"/>
        <w:jc w:val="center"/>
        <w:rPr>
          <w:rFonts w:ascii="Times New Roman" w:eastAsia="ＭＳ ゴシック" w:hAnsi="Times New Roman"/>
          <w:bCs/>
          <w:sz w:val="24"/>
        </w:rPr>
      </w:pPr>
      <w:r>
        <w:rPr>
          <w:rFonts w:ascii="Times New Roman" w:hAnsi="Times New Roman" w:hint="eastAsia"/>
          <w:b/>
          <w:sz w:val="24"/>
        </w:rPr>
        <w:t>2.</w:t>
      </w:r>
      <w:r>
        <w:rPr>
          <w:rFonts w:ascii="Times New Roman" w:hAnsi="Times New Roman" w:hint="eastAsia"/>
          <w:bCs/>
          <w:sz w:val="24"/>
        </w:rPr>
        <w:t xml:space="preserve">　</w:t>
      </w:r>
      <w:r>
        <w:rPr>
          <w:rFonts w:ascii="Times New Roman" w:eastAsia="ＭＳ ゴシック" w:hAnsi="Times New Roman" w:hint="eastAsia"/>
          <w:bCs/>
          <w:sz w:val="24"/>
        </w:rPr>
        <w:t>使用材料，実験装置および実験方法</w:t>
      </w:r>
    </w:p>
    <w:p w:rsidR="003A1724" w:rsidRDefault="003A1724">
      <w:pPr>
        <w:spacing w:beforeLines="50" w:before="144" w:afterLines="50" w:after="144"/>
        <w:rPr>
          <w:rFonts w:ascii="Times New Roman" w:hAnsi="Times New Roman"/>
          <w:sz w:val="20"/>
        </w:rPr>
      </w:pPr>
      <w:r>
        <w:rPr>
          <w:rFonts w:ascii="Times New Roman" w:hAnsi="Times New Roman" w:hint="eastAsia"/>
          <w:sz w:val="20"/>
        </w:rPr>
        <w:t xml:space="preserve">　</w:t>
      </w:r>
      <w:r>
        <w:rPr>
          <w:rFonts w:ascii="Times New Roman" w:hAnsi="Times New Roman" w:hint="eastAsia"/>
          <w:b/>
          <w:bCs/>
          <w:sz w:val="20"/>
        </w:rPr>
        <w:t>2.1</w:t>
      </w:r>
      <w:r>
        <w:rPr>
          <w:rFonts w:ascii="Times New Roman" w:hAnsi="Times New Roman" w:hint="eastAsia"/>
          <w:sz w:val="20"/>
        </w:rPr>
        <w:t xml:space="preserve">　</w:t>
      </w:r>
      <w:r>
        <w:rPr>
          <w:rFonts w:ascii="Times New Roman" w:eastAsia="ＭＳ ゴシック" w:hAnsi="Times New Roman" w:hint="eastAsia"/>
          <w:sz w:val="20"/>
        </w:rPr>
        <w:t>使用材料</w:t>
      </w:r>
    </w:p>
    <w:p w:rsidR="003A1724" w:rsidRDefault="003A1724">
      <w:pPr>
        <w:ind w:firstLineChars="100" w:firstLine="200"/>
        <w:rPr>
          <w:rFonts w:ascii="Times New Roman" w:hAnsi="Times New Roman"/>
          <w:bCs/>
          <w:sz w:val="20"/>
        </w:rPr>
      </w:pPr>
      <w:r>
        <w:rPr>
          <w:rFonts w:ascii="Times New Roman" w:hAnsi="Times New Roman" w:hint="eastAsia"/>
          <w:sz w:val="20"/>
        </w:rPr>
        <w:t>使用材料は，板厚</w:t>
      </w:r>
      <w:r>
        <w:rPr>
          <w:rFonts w:ascii="Times New Roman" w:hAnsi="Times New Roman" w:hint="eastAsia"/>
          <w:sz w:val="20"/>
        </w:rPr>
        <w:t>6 mm</w:t>
      </w:r>
      <w:r>
        <w:rPr>
          <w:rFonts w:ascii="Times New Roman" w:hAnsi="Times New Roman" w:hint="eastAsia"/>
          <w:sz w:val="20"/>
        </w:rPr>
        <w:t>のアルミニウム合金</w:t>
      </w:r>
      <w:r>
        <w:rPr>
          <w:rFonts w:ascii="Times New Roman" w:hAnsi="Times New Roman" w:hint="eastAsia"/>
          <w:sz w:val="20"/>
        </w:rPr>
        <w:t>A5083</w:t>
      </w:r>
      <w:r>
        <w:rPr>
          <w:rFonts w:ascii="Times New Roman" w:hAnsi="Times New Roman" w:hint="eastAsia"/>
          <w:sz w:val="20"/>
        </w:rPr>
        <w:t>および純アルミニウム</w:t>
      </w:r>
      <w:r>
        <w:rPr>
          <w:rFonts w:ascii="Times New Roman" w:hAnsi="Times New Roman" w:hint="eastAsia"/>
          <w:sz w:val="20"/>
        </w:rPr>
        <w:t>A1050</w:t>
      </w:r>
      <w:r>
        <w:rPr>
          <w:rFonts w:ascii="Times New Roman" w:hAnsi="Times New Roman" w:hint="eastAsia"/>
          <w:sz w:val="20"/>
        </w:rPr>
        <w:t>，板厚</w:t>
      </w:r>
      <w:r>
        <w:rPr>
          <w:rFonts w:ascii="Times New Roman" w:hAnsi="Times New Roman" w:hint="eastAsia"/>
          <w:sz w:val="20"/>
        </w:rPr>
        <w:t>10 mm</w:t>
      </w:r>
      <w:r>
        <w:rPr>
          <w:rFonts w:ascii="Times New Roman" w:hAnsi="Times New Roman" w:hint="eastAsia"/>
          <w:sz w:val="20"/>
        </w:rPr>
        <w:t>のステンレス</w:t>
      </w:r>
      <w:bookmarkStart w:id="0" w:name="_GoBack"/>
      <w:bookmarkEnd w:id="0"/>
      <w:r>
        <w:rPr>
          <w:rFonts w:ascii="Times New Roman" w:hAnsi="Times New Roman" w:hint="eastAsia"/>
          <w:sz w:val="20"/>
        </w:rPr>
        <w:t>鋼</w:t>
      </w:r>
      <w:r>
        <w:rPr>
          <w:rFonts w:ascii="Times New Roman" w:hAnsi="Times New Roman" w:hint="eastAsia"/>
          <w:sz w:val="20"/>
        </w:rPr>
        <w:t>SUS 304</w:t>
      </w:r>
      <w:r>
        <w:rPr>
          <w:rFonts w:ascii="Times New Roman" w:hAnsi="Times New Roman" w:hint="eastAsia"/>
          <w:sz w:val="20"/>
        </w:rPr>
        <w:t>ならびに板厚</w:t>
      </w:r>
      <w:r>
        <w:rPr>
          <w:rFonts w:ascii="Times New Roman" w:hAnsi="Times New Roman" w:hint="eastAsia"/>
          <w:sz w:val="20"/>
        </w:rPr>
        <w:t>3 mm</w:t>
      </w:r>
      <w:r>
        <w:rPr>
          <w:rFonts w:ascii="Times New Roman" w:hAnsi="Times New Roman" w:hint="eastAsia"/>
          <w:sz w:val="20"/>
        </w:rPr>
        <w:t>の純銅であり，前報</w:t>
      </w:r>
      <w:r>
        <w:rPr>
          <w:rFonts w:ascii="Times New Roman" w:hAnsi="Times New Roman" w:hint="eastAsia"/>
          <w:sz w:val="20"/>
          <w:vertAlign w:val="superscript"/>
        </w:rPr>
        <w:t>１</w:t>
      </w:r>
      <w:r>
        <w:rPr>
          <w:rFonts w:ascii="Times New Roman" w:hAnsi="Times New Roman" w:hint="eastAsia"/>
          <w:sz w:val="20"/>
          <w:vertAlign w:val="superscript"/>
        </w:rPr>
        <w:t>)</w:t>
      </w:r>
      <w:r>
        <w:rPr>
          <w:rFonts w:ascii="Times New Roman" w:hAnsi="Times New Roman" w:hint="eastAsia"/>
          <w:sz w:val="20"/>
        </w:rPr>
        <w:t>と同一である．</w:t>
      </w:r>
    </w:p>
    <w:p w:rsidR="003A1724" w:rsidRDefault="003A1724">
      <w:pPr>
        <w:spacing w:beforeLines="50" w:before="144" w:afterLines="50" w:after="144"/>
        <w:rPr>
          <w:rFonts w:ascii="Times New Roman" w:hAnsi="Times New Roman"/>
          <w:sz w:val="20"/>
        </w:rPr>
      </w:pPr>
      <w:r>
        <w:rPr>
          <w:rFonts w:ascii="Times New Roman" w:hAnsi="Times New Roman" w:hint="eastAsia"/>
          <w:sz w:val="20"/>
        </w:rPr>
        <w:t xml:space="preserve">　</w:t>
      </w:r>
      <w:r>
        <w:rPr>
          <w:rFonts w:ascii="Times New Roman" w:hAnsi="Times New Roman" w:hint="eastAsia"/>
          <w:b/>
          <w:bCs/>
          <w:sz w:val="20"/>
        </w:rPr>
        <w:t>2.2</w:t>
      </w:r>
      <w:r>
        <w:rPr>
          <w:rFonts w:ascii="Times New Roman" w:hAnsi="Times New Roman" w:hint="eastAsia"/>
          <w:sz w:val="20"/>
        </w:rPr>
        <w:t xml:space="preserve">　</w:t>
      </w:r>
      <w:r>
        <w:rPr>
          <w:rFonts w:ascii="Times New Roman" w:eastAsia="ＭＳ ゴシック" w:hAnsi="Times New Roman" w:hint="eastAsia"/>
          <w:sz w:val="20"/>
        </w:rPr>
        <w:t>実験装置</w:t>
      </w:r>
    </w:p>
    <w:p w:rsidR="003A1724" w:rsidRDefault="000E7BAF">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729556</wp:posOffset>
                </wp:positionV>
                <wp:extent cx="6318250" cy="637309"/>
                <wp:effectExtent l="0" t="0" r="635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637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01C" w:rsidRDefault="003A1724">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原稿受付　</w:t>
                            </w:r>
                            <w:r w:rsidR="005C3312">
                              <w:rPr>
                                <w:rFonts w:ascii="Times New Roman" w:hAnsi="Times New Roman" w:hint="eastAsia"/>
                                <w:sz w:val="16"/>
                              </w:rPr>
                              <w:t>202x</w:t>
                            </w:r>
                            <w:r w:rsidR="005C3312">
                              <w:rPr>
                                <w:rFonts w:ascii="Times New Roman" w:hAnsi="Times New Roman"/>
                                <w:sz w:val="16"/>
                              </w:rPr>
                              <w:t xml:space="preserve"> </w:t>
                            </w:r>
                            <w:r>
                              <w:rPr>
                                <w:rFonts w:ascii="Times New Roman" w:hAnsi="Times New Roman" w:hint="eastAsia"/>
                                <w:sz w:val="16"/>
                              </w:rPr>
                              <w:t>年</w:t>
                            </w:r>
                            <w:r w:rsidR="005C3312">
                              <w:rPr>
                                <w:rFonts w:ascii="Times New Roman" w:hAnsi="Times New Roman" w:hint="eastAsia"/>
                                <w:sz w:val="16"/>
                              </w:rPr>
                              <w:t xml:space="preserve"> </w:t>
                            </w:r>
                            <w:r>
                              <w:rPr>
                                <w:rFonts w:ascii="Times New Roman" w:hAnsi="Times New Roman" w:hint="eastAsia"/>
                                <w:sz w:val="16"/>
                              </w:rPr>
                              <w:t>○</w:t>
                            </w:r>
                            <w:r w:rsidR="005C3312">
                              <w:rPr>
                                <w:rFonts w:ascii="Times New Roman" w:hAnsi="Times New Roman" w:hint="eastAsia"/>
                                <w:sz w:val="16"/>
                              </w:rPr>
                              <w:t xml:space="preserve"> </w:t>
                            </w:r>
                            <w:r>
                              <w:rPr>
                                <w:rFonts w:ascii="Times New Roman" w:hAnsi="Times New Roman" w:hint="eastAsia"/>
                                <w:sz w:val="16"/>
                              </w:rPr>
                              <w:t>月</w:t>
                            </w:r>
                            <w:r w:rsidR="005C3312">
                              <w:rPr>
                                <w:rFonts w:ascii="Times New Roman" w:hAnsi="Times New Roman" w:hint="eastAsia"/>
                                <w:sz w:val="16"/>
                              </w:rPr>
                              <w:t xml:space="preserve"> </w:t>
                            </w:r>
                            <w:r>
                              <w:rPr>
                                <w:rFonts w:ascii="Times New Roman" w:hAnsi="Times New Roman" w:hint="eastAsia"/>
                                <w:sz w:val="16"/>
                              </w:rPr>
                              <w:t>○</w:t>
                            </w:r>
                            <w:r w:rsidR="005C3312">
                              <w:rPr>
                                <w:rFonts w:ascii="Times New Roman" w:hAnsi="Times New Roman" w:hint="eastAsia"/>
                                <w:sz w:val="16"/>
                              </w:rPr>
                              <w:t xml:space="preserve"> </w:t>
                            </w:r>
                            <w:r>
                              <w:rPr>
                                <w:rFonts w:ascii="Times New Roman" w:hAnsi="Times New Roman" w:hint="eastAsia"/>
                                <w:sz w:val="16"/>
                              </w:rPr>
                              <w:t>日</w:t>
                            </w:r>
                          </w:p>
                          <w:p w:rsidR="003A1724" w:rsidRDefault="005C3312">
                            <w:pPr>
                              <w:pBdr>
                                <w:top w:val="single" w:sz="4" w:space="4" w:color="auto"/>
                              </w:pBdr>
                              <w:spacing w:line="210" w:lineRule="exact"/>
                              <w:ind w:left="1040" w:hangingChars="650" w:hanging="1040"/>
                              <w:rPr>
                                <w:rFonts w:ascii="Times New Roman" w:hAnsi="Times New Roman"/>
                                <w:sz w:val="16"/>
                              </w:rPr>
                            </w:pPr>
                            <w:r>
                              <w:rPr>
                                <w:rFonts w:ascii="Times New Roman" w:hAnsi="Times New Roman"/>
                                <w:sz w:val="16"/>
                              </w:rPr>
                              <w:t xml:space="preserve">*1 </w:t>
                            </w:r>
                            <w:r>
                              <w:rPr>
                                <w:rFonts w:ascii="Times New Roman" w:hAnsi="Times New Roman" w:hint="eastAsia"/>
                                <w:sz w:val="16"/>
                              </w:rPr>
                              <w:t>学生員</w:t>
                            </w:r>
                            <w:r w:rsidR="003A1724">
                              <w:rPr>
                                <w:rFonts w:ascii="Times New Roman" w:hAnsi="Times New Roman" w:hint="eastAsia"/>
                                <w:sz w:val="16"/>
                              </w:rPr>
                              <w:t xml:space="preserve">　○○大学</w:t>
                            </w:r>
                            <w:r>
                              <w:rPr>
                                <w:rFonts w:ascii="Times New Roman" w:hAnsi="Times New Roman" w:hint="eastAsia"/>
                                <w:sz w:val="16"/>
                              </w:rPr>
                              <w:t xml:space="preserve"> </w:t>
                            </w:r>
                            <w:r>
                              <w:rPr>
                                <w:rFonts w:ascii="Times New Roman" w:hAnsi="Times New Roman" w:hint="eastAsia"/>
                                <w:sz w:val="16"/>
                              </w:rPr>
                              <w:t>大学院</w:t>
                            </w:r>
                            <w:r w:rsidR="003A1724">
                              <w:rPr>
                                <w:rFonts w:ascii="Times New Roman" w:hAnsi="Times New Roman" w:hint="eastAsia"/>
                                <w:sz w:val="16"/>
                              </w:rPr>
                              <w:t xml:space="preserve">工学研究科　</w:t>
                            </w:r>
                            <w:r w:rsidR="003A1724">
                              <w:rPr>
                                <w:rFonts w:ascii="Times New Roman" w:hAnsi="Times New Roman" w:hint="eastAsia"/>
                                <w:sz w:val="16"/>
                              </w:rPr>
                              <w:t>Student Member, Graduate School of Engineering</w:t>
                            </w:r>
                            <w:r>
                              <w:rPr>
                                <w:rFonts w:ascii="Times New Roman" w:hAnsi="Times New Roman"/>
                                <w:sz w:val="16"/>
                              </w:rPr>
                              <w:t>,</w:t>
                            </w:r>
                            <w:r w:rsidR="003A1724">
                              <w:rPr>
                                <w:rFonts w:ascii="Times New Roman" w:hAnsi="Times New Roman" w:hint="eastAsia"/>
                                <w:sz w:val="16"/>
                              </w:rPr>
                              <w:t xml:space="preserve"> </w:t>
                            </w:r>
                            <w:r w:rsidR="003A1724">
                              <w:rPr>
                                <w:rFonts w:ascii="Times New Roman" w:hAnsi="Times New Roman" w:hint="eastAsia"/>
                                <w:sz w:val="16"/>
                              </w:rPr>
                              <w:t>○○</w:t>
                            </w:r>
                            <w:r w:rsidR="003A1724">
                              <w:rPr>
                                <w:rFonts w:ascii="Times New Roman" w:hAnsi="Times New Roman" w:hint="eastAsia"/>
                                <w:sz w:val="16"/>
                              </w:rPr>
                              <w:t xml:space="preserve"> University</w:t>
                            </w:r>
                          </w:p>
                          <w:p w:rsidR="003A1724" w:rsidRDefault="003A1724">
                            <w:pPr>
                              <w:pBdr>
                                <w:top w:val="single" w:sz="4" w:space="4" w:color="auto"/>
                              </w:pBdr>
                              <w:spacing w:line="210" w:lineRule="exact"/>
                              <w:ind w:left="1040" w:hangingChars="650" w:hanging="1040"/>
                              <w:rPr>
                                <w:rFonts w:ascii="Times New Roman" w:hAnsi="Times New Roman"/>
                                <w:sz w:val="16"/>
                              </w:rPr>
                            </w:pPr>
                            <w:r w:rsidRPr="005C3312">
                              <w:rPr>
                                <w:rFonts w:ascii="Times New Roman" w:hAnsi="Times New Roman" w:hint="eastAsia"/>
                                <w:sz w:val="16"/>
                              </w:rPr>
                              <w:t>*</w:t>
                            </w:r>
                            <w:r w:rsidR="005C3312" w:rsidRPr="005C3312">
                              <w:rPr>
                                <w:rFonts w:ascii="Times New Roman" w:hAnsi="Times New Roman"/>
                                <w:sz w:val="16"/>
                              </w:rPr>
                              <w:t xml:space="preserve">2 </w:t>
                            </w:r>
                            <w:r>
                              <w:rPr>
                                <w:rFonts w:ascii="Times New Roman" w:hAnsi="Times New Roman" w:hint="eastAsia"/>
                                <w:sz w:val="16"/>
                              </w:rPr>
                              <w:t>正　員　○○大学</w:t>
                            </w:r>
                            <w:r w:rsidR="005C3312">
                              <w:rPr>
                                <w:rFonts w:ascii="Times New Roman" w:hAnsi="Times New Roman" w:hint="eastAsia"/>
                                <w:sz w:val="16"/>
                              </w:rPr>
                              <w:t xml:space="preserve"> </w:t>
                            </w:r>
                            <w:r w:rsidR="005C3312">
                              <w:rPr>
                                <w:rFonts w:ascii="Times New Roman" w:hAnsi="Times New Roman" w:hint="eastAsia"/>
                                <w:sz w:val="16"/>
                              </w:rPr>
                              <w:t>大学院工学研究</w:t>
                            </w:r>
                            <w:r w:rsidR="005C3312">
                              <w:rPr>
                                <w:rFonts w:ascii="Times New Roman" w:hAnsi="Times New Roman" w:hint="eastAsia"/>
                                <w:sz w:val="16"/>
                              </w:rPr>
                              <w:t xml:space="preserve">院　</w:t>
                            </w:r>
                            <w:r>
                              <w:rPr>
                                <w:rFonts w:ascii="Times New Roman" w:hAnsi="Times New Roman" w:hint="eastAsia"/>
                                <w:sz w:val="16"/>
                              </w:rPr>
                              <w:t xml:space="preserve">Member, </w:t>
                            </w:r>
                            <w:r w:rsidR="005C3312">
                              <w:rPr>
                                <w:rFonts w:ascii="Times New Roman" w:hAnsi="Times New Roman"/>
                                <w:sz w:val="16"/>
                              </w:rPr>
                              <w:t>Faculty of Engineering,</w:t>
                            </w:r>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p w:rsidR="005C3312" w:rsidRDefault="005C3312">
                            <w:pPr>
                              <w:pBdr>
                                <w:top w:val="single" w:sz="4" w:space="4" w:color="auto"/>
                              </w:pBdr>
                              <w:spacing w:line="210" w:lineRule="exact"/>
                              <w:ind w:left="1040" w:hangingChars="650" w:hanging="1040"/>
                              <w:rPr>
                                <w:rFonts w:ascii="Times New Roman" w:hAnsi="Times New Roman" w:hint="eastAsia"/>
                                <w:sz w:val="16"/>
                              </w:rPr>
                            </w:pPr>
                            <w:r w:rsidRPr="005C3312">
                              <w:rPr>
                                <w:rFonts w:ascii="Times New Roman" w:hAnsi="Times New Roman" w:hint="eastAsia"/>
                                <w:sz w:val="16"/>
                              </w:rPr>
                              <w:t>*</w:t>
                            </w:r>
                            <w:r>
                              <w:rPr>
                                <w:rFonts w:ascii="Times New Roman" w:hAnsi="Times New Roman"/>
                                <w:sz w:val="16"/>
                              </w:rPr>
                              <w:t>3</w:t>
                            </w:r>
                            <w:r w:rsidRPr="005C3312">
                              <w:rPr>
                                <w:rFonts w:ascii="Times New Roman" w:hAnsi="Times New Roman"/>
                                <w:sz w:val="16"/>
                              </w:rPr>
                              <w:t xml:space="preserve"> </w:t>
                            </w:r>
                            <w:r>
                              <w:rPr>
                                <w:rFonts w:ascii="Times New Roman" w:hAnsi="Times New Roman" w:hint="eastAsia"/>
                                <w:sz w:val="16"/>
                              </w:rPr>
                              <w:t>正　員　○○</w:t>
                            </w:r>
                            <w:r>
                              <w:rPr>
                                <w:rFonts w:ascii="Times New Roman" w:hAnsi="Times New Roman" w:hint="eastAsia"/>
                                <w:sz w:val="16"/>
                              </w:rPr>
                              <w:t>株式会社</w:t>
                            </w:r>
                            <w:r>
                              <w:rPr>
                                <w:rFonts w:ascii="Times New Roman" w:hAnsi="Times New Roman" w:hint="eastAsia"/>
                                <w:sz w:val="16"/>
                              </w:rPr>
                              <w:t xml:space="preserve">　</w:t>
                            </w:r>
                            <w:r>
                              <w:rPr>
                                <w:rFonts w:ascii="Times New Roman" w:hAnsi="Times New Roman" w:hint="eastAsia"/>
                                <w:sz w:val="16"/>
                              </w:rPr>
                              <w:t xml:space="preserve">Member, </w:t>
                            </w:r>
                            <w:r>
                              <w:rPr>
                                <w:rFonts w:ascii="Times New Roman" w:hAnsi="Times New Roman" w:hint="eastAsia"/>
                                <w:sz w:val="16"/>
                              </w:rPr>
                              <w:t>○○</w:t>
                            </w:r>
                            <w:r>
                              <w:rPr>
                                <w:rFonts w:ascii="Times New Roman" w:hAnsi="Times New Roman" w:hint="eastAsia"/>
                                <w:sz w:val="16"/>
                              </w:rPr>
                              <w:t xml:space="preserve"> </w:t>
                            </w:r>
                            <w:r>
                              <w:rPr>
                                <w:rFonts w:ascii="Times New Roman" w:hAnsi="Times New Roman"/>
                                <w:sz w:val="16"/>
                              </w:rPr>
                              <w:t>Co. Ltd.</w:t>
                            </w:r>
                          </w:p>
                        </w:txbxContent>
                      </wps:txbx>
                      <wps:bodyPr rot="0" vert="horz" wrap="square" lIns="36000" tIns="4572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46.3pt;margin-top:57.45pt;width:497.5pt;height:50.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0GhgIAABIFAAAOAAAAZHJzL2Uyb0RvYy54bWysVNuO2yAQfa/Uf0C8Z32Jc7G1zmovTVVp&#10;e5F2+wEEcIyKgQKJvV313zvgJJteHqqqfsAMDIczM2e4vBo6ifbcOqFVjbOLFCOuqGZCbWv8+XE9&#10;WWLkPFGMSK14jZ+4w1er168ue1PxXLdaMm4RgChX9abGrfemShJHW94Rd6ENV7DZaNsRD6bdJsyS&#10;HtA7meRpOk96bZmxmnLnYPVu3MSriN80nPqPTeO4R7LGwM3H0cZxE8ZkdUmqrSWmFfRAg/wDi44I&#10;BZeeoO6IJ2hnxW9QnaBWO934C6q7RDeNoDzGANFk6S/RPLTE8BgLJMeZU5rc/4OlH/afLBIMaoeR&#10;Ih2U6JEPHt3oAeUhO71xFTg9GHDzAywHzxCpM/eafnFI6duWqC2/tlb3LScM2GXhZHJ2dMRxAWTT&#10;v9cMriE7ryPQ0NguAEIyEKBDlZ5OlQlUKCzOp9kyn8EWhb35dDFNy3gFqY6njXX+LdcdCpMaW6h8&#10;RCf7e+cDG1IdXSJ7LQVbCymjYbebW2nRnoBK1vE7oLtzN6mCs9Lh2Ig4rgBJuCPsBbqx6s9llhfp&#10;TV5O1vPlYlKsi9mkXKTLSZqVN+U8Lcribv09EMyKqhWMcXUvFD8qMCv+rsKHXhi1EzWI+hqXs3w2&#10;luicvTsPMo3fn4LshIeGlKKr8fLkRKpQ2DeKQdik8kTIcZ78TD9mGXJw/MesRBmEyo8a8MNmOOgN&#10;wIJENpo9gS6shrJBheExgUmr7TeMemjMGruvO2I5RvKdAm1N50ALOjkaxWyRg2HPdzbRgFWiKMDU&#10;2B+nt37s/J2xYtvCLaOSlb4GLTYiyuSF0UHB0HgxnsMjETr73I5eL0/Z6gcAAAD//wMAUEsDBBQA&#10;BgAIAAAAIQCig+7a3wAAAAgBAAAPAAAAZHJzL2Rvd25yZXYueG1sTI9BS8NAEIXvgv9hGcGL2E3a&#10;RkzMpojgTYutpdDbNBmTaHY2ZLdp/PeOJz3Oe48338tXk+3USINvHRuIZxEo4tJVLdcGdu/Pt/eg&#10;fECusHNMBr7Jw6q4vMgxq9yZNzRuQ62khH2GBpoQ+kxrXzZk0c9cTyzehxssBjmHWlcDnqXcdnoe&#10;RXfaYsvyocGenhoqv7YnayC9WS+S/ajD5+EVDy/ryb8tN96Y66vp8QFUoCn8heEXX9ChEKajO3Hl&#10;VWdAhgRR42UKSuw0TUQ5GpjHyQJ0kev/A4ofAAAA//8DAFBLAQItABQABgAIAAAAIQC2gziS/gAA&#10;AOEBAAATAAAAAAAAAAAAAAAAAAAAAABbQ29udGVudF9UeXBlc10ueG1sUEsBAi0AFAAGAAgAAAAh&#10;ADj9If/WAAAAlAEAAAsAAAAAAAAAAAAAAAAALwEAAF9yZWxzLy5yZWxzUEsBAi0AFAAGAAgAAAAh&#10;AIuPvQaGAgAAEgUAAA4AAAAAAAAAAAAAAAAALgIAAGRycy9lMm9Eb2MueG1sUEsBAi0AFAAGAAgA&#10;AAAhAKKD7trfAAAACAEAAA8AAAAAAAAAAAAAAAAA4AQAAGRycy9kb3ducmV2LnhtbFBLBQYAAAAA&#10;BAAEAPMAAADsBQAAAAA=&#10;" stroked="f">
                <v:textbox inset="1mm,,1mm,0">
                  <w:txbxContent>
                    <w:p w:rsidR="007D701C" w:rsidRDefault="003A1724">
                      <w:pPr>
                        <w:pBdr>
                          <w:top w:val="single" w:sz="4" w:space="4" w:color="auto"/>
                        </w:pBdr>
                        <w:spacing w:line="210" w:lineRule="exact"/>
                        <w:ind w:left="1040" w:hangingChars="650" w:hanging="1040"/>
                        <w:rPr>
                          <w:rFonts w:ascii="Times New Roman" w:hAnsi="Times New Roman"/>
                          <w:sz w:val="16"/>
                        </w:rPr>
                      </w:pPr>
                      <w:r>
                        <w:rPr>
                          <w:rFonts w:ascii="Times New Roman" w:hAnsi="Times New Roman" w:hint="eastAsia"/>
                          <w:sz w:val="16"/>
                        </w:rPr>
                        <w:t xml:space="preserve">原稿受付　</w:t>
                      </w:r>
                      <w:r w:rsidR="005C3312">
                        <w:rPr>
                          <w:rFonts w:ascii="Times New Roman" w:hAnsi="Times New Roman" w:hint="eastAsia"/>
                          <w:sz w:val="16"/>
                        </w:rPr>
                        <w:t>202x</w:t>
                      </w:r>
                      <w:r w:rsidR="005C3312">
                        <w:rPr>
                          <w:rFonts w:ascii="Times New Roman" w:hAnsi="Times New Roman"/>
                          <w:sz w:val="16"/>
                        </w:rPr>
                        <w:t xml:space="preserve"> </w:t>
                      </w:r>
                      <w:r>
                        <w:rPr>
                          <w:rFonts w:ascii="Times New Roman" w:hAnsi="Times New Roman" w:hint="eastAsia"/>
                          <w:sz w:val="16"/>
                        </w:rPr>
                        <w:t>年</w:t>
                      </w:r>
                      <w:r w:rsidR="005C3312">
                        <w:rPr>
                          <w:rFonts w:ascii="Times New Roman" w:hAnsi="Times New Roman" w:hint="eastAsia"/>
                          <w:sz w:val="16"/>
                        </w:rPr>
                        <w:t xml:space="preserve"> </w:t>
                      </w:r>
                      <w:r>
                        <w:rPr>
                          <w:rFonts w:ascii="Times New Roman" w:hAnsi="Times New Roman" w:hint="eastAsia"/>
                          <w:sz w:val="16"/>
                        </w:rPr>
                        <w:t>○</w:t>
                      </w:r>
                      <w:r w:rsidR="005C3312">
                        <w:rPr>
                          <w:rFonts w:ascii="Times New Roman" w:hAnsi="Times New Roman" w:hint="eastAsia"/>
                          <w:sz w:val="16"/>
                        </w:rPr>
                        <w:t xml:space="preserve"> </w:t>
                      </w:r>
                      <w:r>
                        <w:rPr>
                          <w:rFonts w:ascii="Times New Roman" w:hAnsi="Times New Roman" w:hint="eastAsia"/>
                          <w:sz w:val="16"/>
                        </w:rPr>
                        <w:t>月</w:t>
                      </w:r>
                      <w:r w:rsidR="005C3312">
                        <w:rPr>
                          <w:rFonts w:ascii="Times New Roman" w:hAnsi="Times New Roman" w:hint="eastAsia"/>
                          <w:sz w:val="16"/>
                        </w:rPr>
                        <w:t xml:space="preserve"> </w:t>
                      </w:r>
                      <w:r>
                        <w:rPr>
                          <w:rFonts w:ascii="Times New Roman" w:hAnsi="Times New Roman" w:hint="eastAsia"/>
                          <w:sz w:val="16"/>
                        </w:rPr>
                        <w:t>○</w:t>
                      </w:r>
                      <w:r w:rsidR="005C3312">
                        <w:rPr>
                          <w:rFonts w:ascii="Times New Roman" w:hAnsi="Times New Roman" w:hint="eastAsia"/>
                          <w:sz w:val="16"/>
                        </w:rPr>
                        <w:t xml:space="preserve"> </w:t>
                      </w:r>
                      <w:r>
                        <w:rPr>
                          <w:rFonts w:ascii="Times New Roman" w:hAnsi="Times New Roman" w:hint="eastAsia"/>
                          <w:sz w:val="16"/>
                        </w:rPr>
                        <w:t>日</w:t>
                      </w:r>
                    </w:p>
                    <w:p w:rsidR="003A1724" w:rsidRDefault="005C3312">
                      <w:pPr>
                        <w:pBdr>
                          <w:top w:val="single" w:sz="4" w:space="4" w:color="auto"/>
                        </w:pBdr>
                        <w:spacing w:line="210" w:lineRule="exact"/>
                        <w:ind w:left="1040" w:hangingChars="650" w:hanging="1040"/>
                        <w:rPr>
                          <w:rFonts w:ascii="Times New Roman" w:hAnsi="Times New Roman"/>
                          <w:sz w:val="16"/>
                        </w:rPr>
                      </w:pPr>
                      <w:r>
                        <w:rPr>
                          <w:rFonts w:ascii="Times New Roman" w:hAnsi="Times New Roman"/>
                          <w:sz w:val="16"/>
                        </w:rPr>
                        <w:t xml:space="preserve">*1 </w:t>
                      </w:r>
                      <w:r>
                        <w:rPr>
                          <w:rFonts w:ascii="Times New Roman" w:hAnsi="Times New Roman" w:hint="eastAsia"/>
                          <w:sz w:val="16"/>
                        </w:rPr>
                        <w:t>学生員</w:t>
                      </w:r>
                      <w:r w:rsidR="003A1724">
                        <w:rPr>
                          <w:rFonts w:ascii="Times New Roman" w:hAnsi="Times New Roman" w:hint="eastAsia"/>
                          <w:sz w:val="16"/>
                        </w:rPr>
                        <w:t xml:space="preserve">　○○大学</w:t>
                      </w:r>
                      <w:r>
                        <w:rPr>
                          <w:rFonts w:ascii="Times New Roman" w:hAnsi="Times New Roman" w:hint="eastAsia"/>
                          <w:sz w:val="16"/>
                        </w:rPr>
                        <w:t xml:space="preserve"> </w:t>
                      </w:r>
                      <w:r>
                        <w:rPr>
                          <w:rFonts w:ascii="Times New Roman" w:hAnsi="Times New Roman" w:hint="eastAsia"/>
                          <w:sz w:val="16"/>
                        </w:rPr>
                        <w:t>大学院</w:t>
                      </w:r>
                      <w:r w:rsidR="003A1724">
                        <w:rPr>
                          <w:rFonts w:ascii="Times New Roman" w:hAnsi="Times New Roman" w:hint="eastAsia"/>
                          <w:sz w:val="16"/>
                        </w:rPr>
                        <w:t xml:space="preserve">工学研究科　</w:t>
                      </w:r>
                      <w:r w:rsidR="003A1724">
                        <w:rPr>
                          <w:rFonts w:ascii="Times New Roman" w:hAnsi="Times New Roman" w:hint="eastAsia"/>
                          <w:sz w:val="16"/>
                        </w:rPr>
                        <w:t>Student Member, Graduate School of Engineering</w:t>
                      </w:r>
                      <w:r>
                        <w:rPr>
                          <w:rFonts w:ascii="Times New Roman" w:hAnsi="Times New Roman"/>
                          <w:sz w:val="16"/>
                        </w:rPr>
                        <w:t>,</w:t>
                      </w:r>
                      <w:r w:rsidR="003A1724">
                        <w:rPr>
                          <w:rFonts w:ascii="Times New Roman" w:hAnsi="Times New Roman" w:hint="eastAsia"/>
                          <w:sz w:val="16"/>
                        </w:rPr>
                        <w:t xml:space="preserve"> </w:t>
                      </w:r>
                      <w:r w:rsidR="003A1724">
                        <w:rPr>
                          <w:rFonts w:ascii="Times New Roman" w:hAnsi="Times New Roman" w:hint="eastAsia"/>
                          <w:sz w:val="16"/>
                        </w:rPr>
                        <w:t>○○</w:t>
                      </w:r>
                      <w:r w:rsidR="003A1724">
                        <w:rPr>
                          <w:rFonts w:ascii="Times New Roman" w:hAnsi="Times New Roman" w:hint="eastAsia"/>
                          <w:sz w:val="16"/>
                        </w:rPr>
                        <w:t xml:space="preserve"> University</w:t>
                      </w:r>
                    </w:p>
                    <w:p w:rsidR="003A1724" w:rsidRDefault="003A1724">
                      <w:pPr>
                        <w:pBdr>
                          <w:top w:val="single" w:sz="4" w:space="4" w:color="auto"/>
                        </w:pBdr>
                        <w:spacing w:line="210" w:lineRule="exact"/>
                        <w:ind w:left="1040" w:hangingChars="650" w:hanging="1040"/>
                        <w:rPr>
                          <w:rFonts w:ascii="Times New Roman" w:hAnsi="Times New Roman"/>
                          <w:sz w:val="16"/>
                        </w:rPr>
                      </w:pPr>
                      <w:r w:rsidRPr="005C3312">
                        <w:rPr>
                          <w:rFonts w:ascii="Times New Roman" w:hAnsi="Times New Roman" w:hint="eastAsia"/>
                          <w:sz w:val="16"/>
                        </w:rPr>
                        <w:t>*</w:t>
                      </w:r>
                      <w:r w:rsidR="005C3312" w:rsidRPr="005C3312">
                        <w:rPr>
                          <w:rFonts w:ascii="Times New Roman" w:hAnsi="Times New Roman"/>
                          <w:sz w:val="16"/>
                        </w:rPr>
                        <w:t xml:space="preserve">2 </w:t>
                      </w:r>
                      <w:r>
                        <w:rPr>
                          <w:rFonts w:ascii="Times New Roman" w:hAnsi="Times New Roman" w:hint="eastAsia"/>
                          <w:sz w:val="16"/>
                        </w:rPr>
                        <w:t>正　員　○○大学</w:t>
                      </w:r>
                      <w:r w:rsidR="005C3312">
                        <w:rPr>
                          <w:rFonts w:ascii="Times New Roman" w:hAnsi="Times New Roman" w:hint="eastAsia"/>
                          <w:sz w:val="16"/>
                        </w:rPr>
                        <w:t xml:space="preserve"> </w:t>
                      </w:r>
                      <w:r w:rsidR="005C3312">
                        <w:rPr>
                          <w:rFonts w:ascii="Times New Roman" w:hAnsi="Times New Roman" w:hint="eastAsia"/>
                          <w:sz w:val="16"/>
                        </w:rPr>
                        <w:t>大学院工学研究</w:t>
                      </w:r>
                      <w:r w:rsidR="005C3312">
                        <w:rPr>
                          <w:rFonts w:ascii="Times New Roman" w:hAnsi="Times New Roman" w:hint="eastAsia"/>
                          <w:sz w:val="16"/>
                        </w:rPr>
                        <w:t xml:space="preserve">院　</w:t>
                      </w:r>
                      <w:r>
                        <w:rPr>
                          <w:rFonts w:ascii="Times New Roman" w:hAnsi="Times New Roman" w:hint="eastAsia"/>
                          <w:sz w:val="16"/>
                        </w:rPr>
                        <w:t xml:space="preserve">Member, </w:t>
                      </w:r>
                      <w:r w:rsidR="005C3312">
                        <w:rPr>
                          <w:rFonts w:ascii="Times New Roman" w:hAnsi="Times New Roman"/>
                          <w:sz w:val="16"/>
                        </w:rPr>
                        <w:t>Faculty of Engineering,</w:t>
                      </w:r>
                      <w:r>
                        <w:rPr>
                          <w:rFonts w:ascii="Times New Roman" w:hAnsi="Times New Roman" w:hint="eastAsia"/>
                          <w:sz w:val="16"/>
                        </w:rPr>
                        <w:t xml:space="preserve"> </w:t>
                      </w:r>
                      <w:r>
                        <w:rPr>
                          <w:rFonts w:ascii="Times New Roman" w:hAnsi="Times New Roman" w:hint="eastAsia"/>
                          <w:sz w:val="16"/>
                        </w:rPr>
                        <w:t>○○</w:t>
                      </w:r>
                      <w:r>
                        <w:rPr>
                          <w:rFonts w:ascii="Times New Roman" w:hAnsi="Times New Roman" w:hint="eastAsia"/>
                          <w:sz w:val="16"/>
                        </w:rPr>
                        <w:t xml:space="preserve"> University</w:t>
                      </w:r>
                    </w:p>
                    <w:p w:rsidR="005C3312" w:rsidRDefault="005C3312">
                      <w:pPr>
                        <w:pBdr>
                          <w:top w:val="single" w:sz="4" w:space="4" w:color="auto"/>
                        </w:pBdr>
                        <w:spacing w:line="210" w:lineRule="exact"/>
                        <w:ind w:left="1040" w:hangingChars="650" w:hanging="1040"/>
                        <w:rPr>
                          <w:rFonts w:ascii="Times New Roman" w:hAnsi="Times New Roman" w:hint="eastAsia"/>
                          <w:sz w:val="16"/>
                        </w:rPr>
                      </w:pPr>
                      <w:r w:rsidRPr="005C3312">
                        <w:rPr>
                          <w:rFonts w:ascii="Times New Roman" w:hAnsi="Times New Roman" w:hint="eastAsia"/>
                          <w:sz w:val="16"/>
                        </w:rPr>
                        <w:t>*</w:t>
                      </w:r>
                      <w:r>
                        <w:rPr>
                          <w:rFonts w:ascii="Times New Roman" w:hAnsi="Times New Roman"/>
                          <w:sz w:val="16"/>
                        </w:rPr>
                        <w:t>3</w:t>
                      </w:r>
                      <w:r w:rsidRPr="005C3312">
                        <w:rPr>
                          <w:rFonts w:ascii="Times New Roman" w:hAnsi="Times New Roman"/>
                          <w:sz w:val="16"/>
                        </w:rPr>
                        <w:t xml:space="preserve"> </w:t>
                      </w:r>
                      <w:r>
                        <w:rPr>
                          <w:rFonts w:ascii="Times New Roman" w:hAnsi="Times New Roman" w:hint="eastAsia"/>
                          <w:sz w:val="16"/>
                        </w:rPr>
                        <w:t>正　員　○○</w:t>
                      </w:r>
                      <w:r>
                        <w:rPr>
                          <w:rFonts w:ascii="Times New Roman" w:hAnsi="Times New Roman" w:hint="eastAsia"/>
                          <w:sz w:val="16"/>
                        </w:rPr>
                        <w:t>株式会社</w:t>
                      </w:r>
                      <w:r>
                        <w:rPr>
                          <w:rFonts w:ascii="Times New Roman" w:hAnsi="Times New Roman" w:hint="eastAsia"/>
                          <w:sz w:val="16"/>
                        </w:rPr>
                        <w:t xml:space="preserve">　</w:t>
                      </w:r>
                      <w:r>
                        <w:rPr>
                          <w:rFonts w:ascii="Times New Roman" w:hAnsi="Times New Roman" w:hint="eastAsia"/>
                          <w:sz w:val="16"/>
                        </w:rPr>
                        <w:t xml:space="preserve">Member, </w:t>
                      </w:r>
                      <w:r>
                        <w:rPr>
                          <w:rFonts w:ascii="Times New Roman" w:hAnsi="Times New Roman" w:hint="eastAsia"/>
                          <w:sz w:val="16"/>
                        </w:rPr>
                        <w:t>○○</w:t>
                      </w:r>
                      <w:r>
                        <w:rPr>
                          <w:rFonts w:ascii="Times New Roman" w:hAnsi="Times New Roman" w:hint="eastAsia"/>
                          <w:sz w:val="16"/>
                        </w:rPr>
                        <w:t xml:space="preserve"> </w:t>
                      </w:r>
                      <w:r>
                        <w:rPr>
                          <w:rFonts w:ascii="Times New Roman" w:hAnsi="Times New Roman"/>
                          <w:sz w:val="16"/>
                        </w:rPr>
                        <w:t>Co. Ltd.</w:t>
                      </w:r>
                    </w:p>
                  </w:txbxContent>
                </v:textbox>
                <w10:wrap type="topAndBottom" anchorx="margin"/>
              </v:shape>
            </w:pict>
          </mc:Fallback>
        </mc:AlternateContent>
      </w:r>
      <w:r w:rsidR="003A1724">
        <w:rPr>
          <w:rFonts w:ascii="Times New Roman" w:hAnsi="Times New Roman" w:hint="eastAsia"/>
          <w:sz w:val="20"/>
        </w:rPr>
        <w:t xml:space="preserve">　使用したレーザ装置は，ミヤチテクノス㈱製パルス</w:t>
      </w:r>
      <w:r w:rsidR="003A1724">
        <w:rPr>
          <w:rFonts w:ascii="Times New Roman" w:hAnsi="Times New Roman" w:hint="eastAsia"/>
          <w:sz w:val="20"/>
        </w:rPr>
        <w:t>YAG</w:t>
      </w:r>
      <w:r w:rsidR="003A1724">
        <w:rPr>
          <w:rFonts w:ascii="Times New Roman" w:hAnsi="Times New Roman" w:hint="eastAsia"/>
          <w:sz w:val="20"/>
        </w:rPr>
        <w:t>レーザ装置（λ</w:t>
      </w:r>
      <w:r w:rsidR="003A1724">
        <w:rPr>
          <w:rFonts w:ascii="Times New Roman" w:hAnsi="Times New Roman" w:hint="eastAsia"/>
          <w:sz w:val="20"/>
        </w:rPr>
        <w:t>=1,064 nm</w:t>
      </w:r>
      <w:r w:rsidR="003A1724">
        <w:rPr>
          <w:rFonts w:ascii="Times New Roman" w:hAnsi="Times New Roman" w:hint="eastAsia"/>
          <w:sz w:val="20"/>
        </w:rPr>
        <w:t>，最大平均出力：</w:t>
      </w:r>
      <w:r w:rsidR="003A1724">
        <w:rPr>
          <w:rFonts w:ascii="Times New Roman" w:hAnsi="Times New Roman" w:hint="eastAsia"/>
          <w:sz w:val="20"/>
        </w:rPr>
        <w:t>400 W</w:t>
      </w:r>
      <w:r w:rsidR="003A1724">
        <w:rPr>
          <w:rFonts w:ascii="Times New Roman" w:hAnsi="Times New Roman" w:hint="eastAsia"/>
          <w:sz w:val="20"/>
        </w:rPr>
        <w:t>，ピーク出力：</w:t>
      </w:r>
      <w:r w:rsidR="003A1724">
        <w:rPr>
          <w:rFonts w:ascii="Times New Roman" w:hAnsi="Times New Roman" w:hint="eastAsia"/>
          <w:sz w:val="20"/>
        </w:rPr>
        <w:t>6 kW</w:t>
      </w:r>
      <w:r w:rsidR="003A1724">
        <w:rPr>
          <w:rFonts w:ascii="Times New Roman" w:hAnsi="Times New Roman" w:hint="eastAsia"/>
          <w:sz w:val="20"/>
        </w:rPr>
        <w:t>）および</w:t>
      </w:r>
      <w:r w:rsidR="003A1724">
        <w:rPr>
          <w:rFonts w:ascii="Times New Roman" w:hAnsi="Times New Roman" w:hint="eastAsia"/>
          <w:sz w:val="20"/>
        </w:rPr>
        <w:t>Lee Laser</w:t>
      </w:r>
      <w:r w:rsidR="003A1724">
        <w:rPr>
          <w:rFonts w:ascii="Times New Roman" w:hAnsi="Times New Roman" w:hint="eastAsia"/>
          <w:sz w:val="20"/>
        </w:rPr>
        <w:t>社製</w:t>
      </w:r>
      <w:r w:rsidR="003A1724">
        <w:rPr>
          <w:rFonts w:ascii="Times New Roman" w:hAnsi="Times New Roman" w:hint="eastAsia"/>
          <w:sz w:val="20"/>
        </w:rPr>
        <w:t>Q</w:t>
      </w:r>
      <w:r w:rsidR="003A1724">
        <w:rPr>
          <w:rFonts w:ascii="Times New Roman" w:hAnsi="Times New Roman" w:hint="eastAsia"/>
          <w:sz w:val="20"/>
        </w:rPr>
        <w:t>スイッチ第２高調波レーザ装置（</w:t>
      </w:r>
      <w:r w:rsidR="003A1724">
        <w:rPr>
          <w:rFonts w:ascii="Times New Roman" w:hAnsi="Times New Roman" w:hint="eastAsia"/>
          <w:sz w:val="20"/>
        </w:rPr>
        <w:t>SHG</w:t>
      </w:r>
      <w:r w:rsidR="003A1724">
        <w:rPr>
          <w:rFonts w:ascii="Times New Roman" w:hAnsi="Times New Roman" w:hint="eastAsia"/>
          <w:sz w:val="20"/>
        </w:rPr>
        <w:t>：λ</w:t>
      </w:r>
      <w:r w:rsidR="003A1724">
        <w:rPr>
          <w:rFonts w:ascii="Times New Roman" w:hAnsi="Times New Roman" w:hint="eastAsia"/>
          <w:sz w:val="20"/>
        </w:rPr>
        <w:t>=532 nm</w:t>
      </w:r>
      <w:r w:rsidR="003A1724">
        <w:rPr>
          <w:rFonts w:ascii="Times New Roman" w:hAnsi="Times New Roman" w:hint="eastAsia"/>
          <w:sz w:val="20"/>
        </w:rPr>
        <w:t>，最大平均出力：</w:t>
      </w:r>
      <w:r w:rsidR="003A1724">
        <w:rPr>
          <w:rFonts w:ascii="Times New Roman" w:hAnsi="Times New Roman" w:hint="eastAsia"/>
          <w:sz w:val="20"/>
        </w:rPr>
        <w:t>50 W</w:t>
      </w:r>
      <w:r w:rsidR="003A1724">
        <w:rPr>
          <w:rFonts w:ascii="Times New Roman" w:hAnsi="Times New Roman" w:hint="eastAsia"/>
          <w:sz w:val="20"/>
        </w:rPr>
        <w:t>，ピーク出力：</w:t>
      </w:r>
      <w:r w:rsidR="003A1724">
        <w:rPr>
          <w:rFonts w:ascii="Times New Roman" w:hAnsi="Times New Roman" w:hint="eastAsia"/>
          <w:sz w:val="20"/>
        </w:rPr>
        <w:t>40 kW</w:t>
      </w:r>
      <w:r w:rsidR="003A1724">
        <w:rPr>
          <w:rFonts w:ascii="Times New Roman" w:hAnsi="Times New Roman" w:hint="eastAsia"/>
          <w:sz w:val="20"/>
        </w:rPr>
        <w:t>）である．基本波パルス</w:t>
      </w:r>
      <w:r w:rsidR="003A1724">
        <w:rPr>
          <w:rFonts w:ascii="Times New Roman" w:hAnsi="Times New Roman" w:hint="eastAsia"/>
          <w:sz w:val="20"/>
        </w:rPr>
        <w:t>YAG</w:t>
      </w:r>
      <w:r w:rsidR="003A1724">
        <w:rPr>
          <w:rFonts w:ascii="Times New Roman" w:hAnsi="Times New Roman" w:hint="eastAsia"/>
          <w:sz w:val="20"/>
        </w:rPr>
        <w:t>レーザは，最大エネルギー：</w:t>
      </w:r>
      <w:r w:rsidR="003A1724">
        <w:rPr>
          <w:rFonts w:ascii="Times New Roman" w:hAnsi="Times New Roman" w:hint="eastAsia"/>
          <w:sz w:val="20"/>
        </w:rPr>
        <w:t>150 J/P</w:t>
      </w:r>
      <w:r w:rsidR="003A1724">
        <w:rPr>
          <w:rFonts w:ascii="Times New Roman" w:hAnsi="Times New Roman" w:hint="eastAsia"/>
          <w:sz w:val="20"/>
        </w:rPr>
        <w:t>，最大パルス幅：</w:t>
      </w:r>
      <w:r w:rsidR="003A1724">
        <w:rPr>
          <w:rFonts w:ascii="Times New Roman" w:hAnsi="Times New Roman" w:hint="eastAsia"/>
          <w:sz w:val="20"/>
        </w:rPr>
        <w:t xml:space="preserve">30 </w:t>
      </w:r>
      <w:proofErr w:type="spellStart"/>
      <w:r w:rsidR="003A1724">
        <w:rPr>
          <w:rFonts w:ascii="Times New Roman" w:hAnsi="Times New Roman" w:hint="eastAsia"/>
          <w:sz w:val="20"/>
        </w:rPr>
        <w:t>ms</w:t>
      </w:r>
      <w:proofErr w:type="spellEnd"/>
      <w:r w:rsidR="003A1724">
        <w:rPr>
          <w:rFonts w:ascii="Times New Roman" w:hAnsi="Times New Roman" w:hint="eastAsia"/>
          <w:sz w:val="20"/>
        </w:rPr>
        <w:t>内で出力とパルス波形を自由に設定でき，光ファイバ（コア径：</w:t>
      </w:r>
      <w:r w:rsidR="003A1724">
        <w:rPr>
          <w:rFonts w:ascii="Times New Roman" w:hAnsi="Times New Roman" w:hint="eastAsia"/>
          <w:sz w:val="20"/>
        </w:rPr>
        <w:t>0.6 mm</w:t>
      </w:r>
      <w:r w:rsidR="003A1724">
        <w:rPr>
          <w:rFonts w:ascii="Times New Roman" w:hAnsi="Times New Roman" w:hint="eastAsia"/>
          <w:sz w:val="20"/>
        </w:rPr>
        <w:t>）により伝送される．本研究では矩形</w:t>
      </w:r>
      <w:r w:rsidR="003A1724">
        <w:rPr>
          <w:rFonts w:ascii="Times New Roman" w:hAnsi="Times New Roman" w:hint="eastAsia"/>
          <w:sz w:val="20"/>
        </w:rPr>
        <w:lastRenderedPageBreak/>
        <w:t>波形を用いた．</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レーザは，</w:t>
      </w:r>
      <w:r w:rsidR="003A1724">
        <w:rPr>
          <w:rFonts w:ascii="Times New Roman" w:hAnsi="Times New Roman" w:hint="eastAsia"/>
          <w:sz w:val="20"/>
        </w:rPr>
        <w:t>LD</w:t>
      </w:r>
      <w:r w:rsidR="003A1724">
        <w:rPr>
          <w:rFonts w:ascii="Times New Roman" w:hAnsi="Times New Roman" w:hint="eastAsia"/>
          <w:sz w:val="20"/>
        </w:rPr>
        <w:t>励起</w:t>
      </w:r>
      <w:r w:rsidR="003A1724">
        <w:rPr>
          <w:rFonts w:ascii="Times New Roman" w:hAnsi="Times New Roman" w:hint="eastAsia"/>
          <w:sz w:val="20"/>
        </w:rPr>
        <w:t>Nd</w:t>
      </w:r>
      <w:r w:rsidR="003A1724">
        <w:rPr>
          <w:rFonts w:ascii="Times New Roman" w:hAnsi="Times New Roman" w:hint="eastAsia"/>
          <w:sz w:val="20"/>
        </w:rPr>
        <w:t>：</w:t>
      </w:r>
      <w:r w:rsidR="003A1724">
        <w:rPr>
          <w:rFonts w:ascii="Times New Roman" w:hAnsi="Times New Roman" w:hint="eastAsia"/>
          <w:sz w:val="20"/>
        </w:rPr>
        <w:t>YAG</w:t>
      </w:r>
      <w:r w:rsidR="003A1724">
        <w:rPr>
          <w:rFonts w:ascii="Times New Roman" w:hAnsi="Times New Roman" w:hint="eastAsia"/>
          <w:sz w:val="20"/>
        </w:rPr>
        <w:t>レーザの基本波長</w:t>
      </w:r>
      <w:r w:rsidR="003A1724">
        <w:rPr>
          <w:rFonts w:ascii="Times New Roman" w:hAnsi="Times New Roman" w:hint="eastAsia"/>
          <w:sz w:val="20"/>
        </w:rPr>
        <w:t>1,064 nm</w:t>
      </w:r>
      <w:r w:rsidR="003A1724">
        <w:rPr>
          <w:rFonts w:ascii="Times New Roman" w:hAnsi="Times New Roman" w:hint="eastAsia"/>
          <w:sz w:val="20"/>
        </w:rPr>
        <w:t>の連続発振を音響光学（</w:t>
      </w:r>
      <w:proofErr w:type="spellStart"/>
      <w:r w:rsidR="003A1724">
        <w:rPr>
          <w:rFonts w:ascii="Times New Roman" w:hAnsi="Times New Roman" w:hint="eastAsia"/>
          <w:sz w:val="20"/>
        </w:rPr>
        <w:t>Acusto</w:t>
      </w:r>
      <w:proofErr w:type="spellEnd"/>
      <w:r w:rsidR="003A1724">
        <w:rPr>
          <w:rFonts w:ascii="Times New Roman" w:hAnsi="Times New Roman" w:hint="eastAsia"/>
          <w:sz w:val="20"/>
        </w:rPr>
        <w:t>-Optic</w:t>
      </w:r>
      <w:r w:rsidR="003A1724">
        <w:rPr>
          <w:rFonts w:ascii="Times New Roman" w:hAnsi="Times New Roman" w:hint="eastAsia"/>
          <w:sz w:val="20"/>
        </w:rPr>
        <w:t>：</w:t>
      </w:r>
      <w:r w:rsidR="003A1724">
        <w:rPr>
          <w:rFonts w:ascii="Times New Roman" w:hAnsi="Times New Roman" w:hint="eastAsia"/>
          <w:sz w:val="20"/>
        </w:rPr>
        <w:t>AO</w:t>
      </w:r>
      <w:r w:rsidR="003A1724">
        <w:rPr>
          <w:rFonts w:ascii="Times New Roman" w:hAnsi="Times New Roman" w:hint="eastAsia"/>
          <w:sz w:val="20"/>
        </w:rPr>
        <w:t>）効果によって</w:t>
      </w:r>
      <w:r w:rsidR="003A1724">
        <w:rPr>
          <w:rFonts w:ascii="Times New Roman" w:hAnsi="Times New Roman" w:hint="eastAsia"/>
          <w:sz w:val="20"/>
        </w:rPr>
        <w:t>Q</w:t>
      </w:r>
      <w:r w:rsidR="003A1724">
        <w:rPr>
          <w:rFonts w:ascii="Times New Roman" w:hAnsi="Times New Roman" w:hint="eastAsia"/>
          <w:sz w:val="20"/>
        </w:rPr>
        <w:t>スイッチイング化し，基本波長を</w:t>
      </w:r>
      <w:r w:rsidR="003A1724">
        <w:rPr>
          <w:rFonts w:ascii="Times New Roman" w:hAnsi="Times New Roman" w:hint="eastAsia"/>
          <w:sz w:val="20"/>
        </w:rPr>
        <w:t>LBO</w:t>
      </w:r>
      <w:r w:rsidR="003A1724">
        <w:rPr>
          <w:rFonts w:ascii="Times New Roman" w:hAnsi="Times New Roman" w:hint="eastAsia"/>
          <w:sz w:val="20"/>
        </w:rPr>
        <w:t>結晶により</w:t>
      </w:r>
      <w:r w:rsidR="003A1724">
        <w:rPr>
          <w:rFonts w:ascii="Times New Roman" w:hAnsi="Times New Roman" w:hint="eastAsia"/>
          <w:sz w:val="20"/>
        </w:rPr>
        <w:t>532 nm</w:t>
      </w:r>
      <w:r w:rsidR="003A1724">
        <w:rPr>
          <w:rFonts w:ascii="Times New Roman" w:hAnsi="Times New Roman" w:hint="eastAsia"/>
          <w:sz w:val="20"/>
        </w:rPr>
        <w:t>に変調されたものである．周波数は</w:t>
      </w:r>
      <w:r w:rsidR="003A1724">
        <w:rPr>
          <w:rFonts w:ascii="Times New Roman" w:hAnsi="Times New Roman" w:hint="eastAsia"/>
          <w:sz w:val="20"/>
        </w:rPr>
        <w:t>5</w:t>
      </w:r>
      <w:r w:rsidR="003A1724">
        <w:rPr>
          <w:rFonts w:ascii="Times New Roman" w:hAnsi="Times New Roman" w:hint="eastAsia"/>
          <w:sz w:val="20"/>
        </w:rPr>
        <w:t>～</w:t>
      </w:r>
      <w:r w:rsidR="003A1724">
        <w:rPr>
          <w:rFonts w:ascii="Times New Roman" w:hAnsi="Times New Roman" w:hint="eastAsia"/>
          <w:sz w:val="20"/>
        </w:rPr>
        <w:t>50 kHz</w:t>
      </w:r>
      <w:r w:rsidR="003A1724">
        <w:rPr>
          <w:rFonts w:ascii="Times New Roman" w:hAnsi="Times New Roman" w:hint="eastAsia"/>
          <w:sz w:val="20"/>
        </w:rPr>
        <w:t>の間で，</w:t>
      </w:r>
      <w:r w:rsidR="003A1724">
        <w:rPr>
          <w:rFonts w:ascii="Times New Roman" w:hAnsi="Times New Roman" w:hint="eastAsia"/>
          <w:sz w:val="20"/>
        </w:rPr>
        <w:t>1 kHz</w:t>
      </w:r>
      <w:r w:rsidR="003A1724">
        <w:rPr>
          <w:rFonts w:ascii="Times New Roman" w:hAnsi="Times New Roman" w:hint="eastAsia"/>
          <w:sz w:val="20"/>
        </w:rPr>
        <w:t>の桁で設定できる．この</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レーザはパワーが安定するまでにある程度の時間を要するため，パワーモニタリング装置を設置して出力の安定化を確認した後で実験を行った．基本波パルス</w:t>
      </w:r>
      <w:r w:rsidR="003A1724">
        <w:rPr>
          <w:rFonts w:ascii="Times New Roman" w:hAnsi="Times New Roman" w:hint="eastAsia"/>
          <w:sz w:val="20"/>
        </w:rPr>
        <w:t>YAG</w:t>
      </w:r>
      <w:r w:rsidR="003A1724">
        <w:rPr>
          <w:rFonts w:ascii="Times New Roman" w:hAnsi="Times New Roman" w:hint="eastAsia"/>
          <w:sz w:val="20"/>
        </w:rPr>
        <w:t>レーザと</w:t>
      </w:r>
      <w:r w:rsidR="003A1724">
        <w:rPr>
          <w:rFonts w:ascii="Times New Roman" w:hAnsi="Times New Roman" w:hint="eastAsia"/>
          <w:sz w:val="20"/>
        </w:rPr>
        <w:t>Q</w:t>
      </w:r>
      <w:r w:rsidR="003A1724">
        <w:rPr>
          <w:rFonts w:ascii="Times New Roman" w:hAnsi="Times New Roman" w:hint="eastAsia"/>
          <w:sz w:val="20"/>
        </w:rPr>
        <w:t>スイッチ</w:t>
      </w:r>
      <w:r w:rsidR="003A1724">
        <w:rPr>
          <w:rFonts w:ascii="Times New Roman" w:hAnsi="Times New Roman" w:hint="eastAsia"/>
          <w:sz w:val="20"/>
        </w:rPr>
        <w:t>SHG YAG</w:t>
      </w:r>
      <w:r w:rsidR="003A1724">
        <w:rPr>
          <w:rFonts w:ascii="Times New Roman" w:hAnsi="Times New Roman" w:hint="eastAsia"/>
          <w:sz w:val="20"/>
        </w:rPr>
        <w:t>レーザを重畳させるため，同軸光学</w:t>
      </w:r>
      <w:r w:rsidR="003A1724">
        <w:rPr>
          <w:rFonts w:ascii="Times New Roman" w:hAnsi="Times New Roman" w:hint="eastAsia"/>
          <w:sz w:val="20"/>
          <w:vertAlign w:val="superscript"/>
        </w:rPr>
        <w:t>１，２）</w:t>
      </w:r>
      <w:r w:rsidR="003A1724">
        <w:rPr>
          <w:rFonts w:ascii="Times New Roman" w:hAnsi="Times New Roman" w:hint="eastAsia"/>
          <w:sz w:val="20"/>
        </w:rPr>
        <w:t>を製作して両方のビームが一つのビーム経路となるようにし，焦点距離</w:t>
      </w:r>
      <w:r w:rsidR="003A1724">
        <w:rPr>
          <w:rFonts w:ascii="Times New Roman" w:hAnsi="Times New Roman" w:hint="eastAsia"/>
          <w:i/>
          <w:sz w:val="20"/>
        </w:rPr>
        <w:t>f</w:t>
      </w:r>
      <w:r w:rsidR="003A1724">
        <w:rPr>
          <w:rFonts w:ascii="Times New Roman" w:hAnsi="Times New Roman" w:hint="eastAsia"/>
          <w:iCs/>
          <w:sz w:val="20"/>
        </w:rPr>
        <w:t xml:space="preserve"> </w:t>
      </w:r>
      <w:r w:rsidR="003A1724">
        <w:rPr>
          <w:rFonts w:ascii="Times New Roman" w:hAnsi="Times New Roman" w:hint="eastAsia"/>
          <w:sz w:val="20"/>
        </w:rPr>
        <w:t>=100 mm</w:t>
      </w:r>
      <w:r w:rsidR="003A1724">
        <w:rPr>
          <w:rFonts w:ascii="Times New Roman" w:hAnsi="Times New Roman" w:hint="eastAsia"/>
          <w:sz w:val="20"/>
        </w:rPr>
        <w:t>の単レンズで集光した．溶接は</w:t>
      </w:r>
      <w:r w:rsidR="003A1724">
        <w:rPr>
          <w:rFonts w:ascii="Times New Roman" w:hAnsi="Times New Roman" w:hint="eastAsia"/>
          <w:sz w:val="20"/>
        </w:rPr>
        <w:t>0.6 mm/s</w:t>
      </w:r>
      <w:r w:rsidR="003A1724">
        <w:rPr>
          <w:rFonts w:ascii="Times New Roman" w:hAnsi="Times New Roman" w:hint="eastAsia"/>
          <w:sz w:val="20"/>
        </w:rPr>
        <w:t>の速度で行った．</w:t>
      </w:r>
    </w:p>
    <w:p w:rsidR="003A1724" w:rsidRDefault="003A1724">
      <w:pPr>
        <w:rPr>
          <w:rFonts w:ascii="Times New Roman" w:hAnsi="Times New Roman"/>
          <w:sz w:val="20"/>
        </w:rPr>
      </w:pPr>
    </w:p>
    <w:p w:rsidR="003A1724" w:rsidRDefault="003A1724">
      <w:pPr>
        <w:spacing w:afterLines="50" w:after="144" w:line="280" w:lineRule="exact"/>
        <w:rPr>
          <w:rFonts w:ascii="Times New Roman" w:hAnsi="Times New Roman"/>
          <w:bCs/>
          <w:sz w:val="20"/>
        </w:rPr>
      </w:pPr>
      <w:r>
        <w:rPr>
          <w:rFonts w:ascii="Times New Roman" w:hAnsi="Times New Roman" w:hint="eastAsia"/>
          <w:sz w:val="20"/>
        </w:rPr>
        <w:t xml:space="preserve">　</w:t>
      </w:r>
      <w:r>
        <w:rPr>
          <w:rFonts w:ascii="Times New Roman" w:hAnsi="Times New Roman" w:hint="eastAsia"/>
          <w:bCs/>
          <w:sz w:val="20"/>
        </w:rPr>
        <w:t xml:space="preserve">　</w:t>
      </w:r>
      <w:r>
        <w:rPr>
          <w:rFonts w:ascii="Times New Roman" w:hAnsi="Times New Roman" w:hint="eastAsia"/>
          <w:b/>
          <w:sz w:val="20"/>
        </w:rPr>
        <w:t>3.2</w:t>
      </w:r>
      <w:r>
        <w:rPr>
          <w:rFonts w:ascii="Times New Roman" w:hAnsi="Times New Roman" w:hint="eastAsia"/>
          <w:bCs/>
          <w:sz w:val="20"/>
        </w:rPr>
        <w:t xml:space="preserve">　</w:t>
      </w:r>
      <w:r>
        <w:rPr>
          <w:rFonts w:ascii="Times New Roman" w:eastAsia="ＭＳ ゴシック" w:hAnsi="Times New Roman" w:hint="eastAsia"/>
          <w:bCs/>
          <w:sz w:val="20"/>
        </w:rPr>
        <w:t>異波長重畳レーザ誘起プラズマの挙動</w:t>
      </w:r>
    </w:p>
    <w:p w:rsidR="003A1724" w:rsidRDefault="003A1724">
      <w:pPr>
        <w:rPr>
          <w:rFonts w:ascii="Times New Roman" w:hAnsi="Times New Roman"/>
          <w:sz w:val="20"/>
        </w:rPr>
      </w:pPr>
      <w:r>
        <w:rPr>
          <w:rFonts w:ascii="Times New Roman" w:hAnsi="Times New Roman" w:hint="eastAsia"/>
          <w:bCs/>
          <w:sz w:val="20"/>
        </w:rPr>
        <w:t xml:space="preserve">　</w:t>
      </w:r>
      <w:r>
        <w:rPr>
          <w:rFonts w:ascii="Times New Roman" w:hAnsi="Times New Roman" w:hint="eastAsia"/>
          <w:sz w:val="20"/>
        </w:rPr>
        <w:t>各種金属材料に基本波パルス</w:t>
      </w:r>
      <w:r>
        <w:rPr>
          <w:rFonts w:ascii="Times New Roman" w:hAnsi="Times New Roman" w:hint="eastAsia"/>
          <w:sz w:val="20"/>
        </w:rPr>
        <w:t>YAG</w:t>
      </w:r>
      <w:r>
        <w:rPr>
          <w:rFonts w:ascii="Times New Roman" w:hAnsi="Times New Roman" w:hint="eastAsia"/>
          <w:sz w:val="20"/>
        </w:rPr>
        <w:t>レーザを単独照射し，溶接中の誘起プラズマを高速度ビデオで観察した．</w:t>
      </w:r>
      <w:r>
        <w:rPr>
          <w:rFonts w:ascii="Times New Roman" w:hAnsi="Times New Roman" w:hint="eastAsia"/>
          <w:sz w:val="20"/>
        </w:rPr>
        <w:t>SUS 304</w:t>
      </w:r>
      <w:r>
        <w:rPr>
          <w:rFonts w:ascii="Times New Roman" w:hAnsi="Times New Roman" w:hint="eastAsia"/>
          <w:sz w:val="20"/>
        </w:rPr>
        <w:t>での結果を</w:t>
      </w:r>
      <w:r>
        <w:rPr>
          <w:rFonts w:ascii="Times New Roman" w:hAnsi="Times New Roman" w:hint="eastAsia"/>
          <w:bCs/>
          <w:sz w:val="20"/>
        </w:rPr>
        <w:t>Fig. 4</w:t>
      </w:r>
      <w:r>
        <w:rPr>
          <w:rFonts w:ascii="Times New Roman" w:hAnsi="Times New Roman" w:hint="eastAsia"/>
          <w:sz w:val="20"/>
        </w:rPr>
        <w:t>に示す．レーザは，エネルギー</w:t>
      </w:r>
      <w:r>
        <w:rPr>
          <w:rFonts w:ascii="Times New Roman" w:hAnsi="Times New Roman" w:hint="eastAsia"/>
          <w:sz w:val="20"/>
        </w:rPr>
        <w:t>27.5 J/P</w:t>
      </w:r>
      <w:r>
        <w:rPr>
          <w:rFonts w:ascii="Times New Roman" w:hAnsi="Times New Roman" w:hint="eastAsia"/>
          <w:sz w:val="20"/>
        </w:rPr>
        <w:t>，パルス幅</w:t>
      </w:r>
      <w:r>
        <w:rPr>
          <w:rFonts w:ascii="Times New Roman" w:hAnsi="Times New Roman" w:hint="eastAsia"/>
          <w:sz w:val="20"/>
        </w:rPr>
        <w:t xml:space="preserve">5 </w:t>
      </w:r>
      <w:proofErr w:type="spellStart"/>
      <w:r>
        <w:rPr>
          <w:rFonts w:ascii="Times New Roman" w:hAnsi="Times New Roman" w:hint="eastAsia"/>
          <w:sz w:val="20"/>
        </w:rPr>
        <w:t>ms</w:t>
      </w:r>
      <w:proofErr w:type="spellEnd"/>
      <w:r>
        <w:rPr>
          <w:rFonts w:ascii="Times New Roman" w:hAnsi="Times New Roman" w:hint="eastAsia"/>
          <w:sz w:val="20"/>
        </w:rPr>
        <w:t>の矩形波で，焦点距離</w:t>
      </w:r>
      <w:r>
        <w:rPr>
          <w:rFonts w:ascii="Times New Roman" w:hAnsi="Times New Roman" w:hint="eastAsia"/>
          <w:sz w:val="20"/>
        </w:rPr>
        <w:t>100 mm</w:t>
      </w:r>
      <w:r>
        <w:rPr>
          <w:rFonts w:ascii="Times New Roman" w:hAnsi="Times New Roman" w:hint="eastAsia"/>
          <w:sz w:val="20"/>
        </w:rPr>
        <w:t>の集光レンズで，</w:t>
      </w:r>
      <w:r>
        <w:rPr>
          <w:rFonts w:ascii="Times New Roman" w:hAnsi="Times New Roman" w:hint="eastAsia"/>
          <w:sz w:val="20"/>
        </w:rPr>
        <w:t>He</w:t>
      </w:r>
      <w:r>
        <w:rPr>
          <w:rFonts w:ascii="Times New Roman" w:hAnsi="Times New Roman" w:hint="eastAsia"/>
          <w:sz w:val="20"/>
        </w:rPr>
        <w:t>シールドガス（</w:t>
      </w:r>
      <w:r>
        <w:rPr>
          <w:rFonts w:ascii="Times New Roman" w:hAnsi="Times New Roman" w:hint="eastAsia"/>
          <w:sz w:val="20"/>
        </w:rPr>
        <w:t xml:space="preserve">30 </w:t>
      </w:r>
      <w:r>
        <w:rPr>
          <w:rFonts w:ascii="Times New Roman" w:hAnsi="Times New Roman" w:hint="eastAsia"/>
          <w:i/>
          <w:iCs/>
          <w:sz w:val="20"/>
        </w:rPr>
        <w:t>l</w:t>
      </w:r>
      <w:r>
        <w:rPr>
          <w:rFonts w:ascii="Times New Roman" w:hAnsi="Times New Roman" w:hint="eastAsia"/>
          <w:sz w:val="20"/>
        </w:rPr>
        <w:t>/min</w:t>
      </w:r>
      <w:r>
        <w:rPr>
          <w:rFonts w:ascii="Times New Roman" w:hAnsi="Times New Roman" w:hint="eastAsia"/>
          <w:sz w:val="20"/>
        </w:rPr>
        <w:t>）中で照射されている．レーザ誘起プラズマは，パルス</w:t>
      </w:r>
      <w:r>
        <w:rPr>
          <w:rFonts w:ascii="Times New Roman" w:hAnsi="Times New Roman" w:hint="eastAsia"/>
          <w:sz w:val="20"/>
        </w:rPr>
        <w:t>YAG</w:t>
      </w:r>
      <w:r>
        <w:rPr>
          <w:rFonts w:ascii="Times New Roman" w:hAnsi="Times New Roman" w:hint="eastAsia"/>
          <w:sz w:val="20"/>
        </w:rPr>
        <w:t>レーザ照射開始（</w:t>
      </w:r>
      <w:r>
        <w:rPr>
          <w:rFonts w:ascii="Times New Roman" w:hAnsi="Times New Roman" w:hint="eastAsia"/>
          <w:sz w:val="20"/>
        </w:rPr>
        <w:t xml:space="preserve">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）から約</w:t>
      </w:r>
      <w:r>
        <w:rPr>
          <w:rFonts w:ascii="Times New Roman" w:hAnsi="Times New Roman" w:hint="eastAsia"/>
          <w:sz w:val="20"/>
        </w:rPr>
        <w:t xml:space="preserve">150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後に薄いプラズマとして発生し，成長していく．プラズマの発光は，ある時間経過後，強弱を繰り返しながらレーザ照射が終了するまで続き，それから約</w:t>
      </w:r>
      <w:r>
        <w:rPr>
          <w:rFonts w:ascii="Times New Roman" w:hAnsi="Times New Roman" w:hint="eastAsia"/>
          <w:sz w:val="20"/>
        </w:rPr>
        <w:t xml:space="preserve">0.7 </w:t>
      </w:r>
      <w:proofErr w:type="spellStart"/>
      <w:r>
        <w:rPr>
          <w:rFonts w:ascii="Times New Roman" w:hAnsi="Times New Roman" w:hint="eastAsia"/>
          <w:sz w:val="20"/>
        </w:rPr>
        <w:t>ms</w:t>
      </w:r>
      <w:proofErr w:type="spellEnd"/>
      <w:r>
        <w:rPr>
          <w:rFonts w:ascii="Times New Roman" w:hAnsi="Times New Roman" w:hint="eastAsia"/>
          <w:sz w:val="20"/>
        </w:rPr>
        <w:t>後に完全に消滅した．また，プラズマの発光強度は，レーザ照射後約</w:t>
      </w:r>
      <w:r>
        <w:rPr>
          <w:rFonts w:ascii="Times New Roman" w:hAnsi="Times New Roman" w:hint="eastAsia"/>
          <w:sz w:val="20"/>
        </w:rPr>
        <w:t xml:space="preserve">3.8 </w:t>
      </w:r>
      <w:proofErr w:type="spellStart"/>
      <w:r>
        <w:rPr>
          <w:rFonts w:ascii="Times New Roman" w:hAnsi="Times New Roman" w:hint="eastAsia"/>
          <w:sz w:val="20"/>
        </w:rPr>
        <w:t>ms</w:t>
      </w:r>
      <w:proofErr w:type="spellEnd"/>
      <w:r>
        <w:rPr>
          <w:rFonts w:ascii="Times New Roman" w:hAnsi="Times New Roman" w:hint="eastAsia"/>
          <w:sz w:val="20"/>
        </w:rPr>
        <w:t>で強く，プラズマが膨張していた．</w:t>
      </w:r>
      <w:r>
        <w:rPr>
          <w:rFonts w:ascii="Times New Roman" w:hAnsi="Times New Roman" w:hint="eastAsia"/>
          <w:sz w:val="20"/>
        </w:rPr>
        <w:t>SUS304</w:t>
      </w:r>
      <w:r>
        <w:rPr>
          <w:rFonts w:ascii="Times New Roman" w:hAnsi="Times New Roman" w:hint="eastAsia"/>
          <w:sz w:val="20"/>
        </w:rPr>
        <w:t>の誘起プラズマは，レーザ照射中，上方へ成長するにつれて約</w:t>
      </w:r>
      <w:r>
        <w:rPr>
          <w:rFonts w:ascii="Times New Roman" w:hAnsi="Times New Roman" w:hint="eastAsia"/>
          <w:sz w:val="20"/>
        </w:rPr>
        <w:t>15</w:t>
      </w:r>
      <w:r>
        <w:rPr>
          <w:rFonts w:ascii="Times New Roman" w:hAnsi="Times New Roman" w:hint="eastAsia"/>
          <w:sz w:val="20"/>
        </w:rPr>
        <w:t>°程度（逆円錐状に）広がるが，比較的安定な形状を呈していた．このプラズマ挙動は，レーザ照射中のキーホール挙動と関連性</w:t>
      </w:r>
      <w:r>
        <w:rPr>
          <w:rFonts w:ascii="Times New Roman" w:hAnsi="Times New Roman" w:hint="eastAsia"/>
          <w:sz w:val="20"/>
          <w:vertAlign w:val="superscript"/>
        </w:rPr>
        <w:t>６）</w:t>
      </w:r>
      <w:r>
        <w:rPr>
          <w:rFonts w:ascii="Times New Roman" w:hAnsi="Times New Roman" w:hint="eastAsia"/>
          <w:sz w:val="20"/>
        </w:rPr>
        <w:t>があり，キーホールがあまり大きく変動していないことと対応していると考えられる．この点は次章で検討する．</w:t>
      </w:r>
    </w:p>
    <w:p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5</w:t>
      </w:r>
      <w:r>
        <w:rPr>
          <w:rFonts w:ascii="Times New Roman" w:hAnsi="Times New Roman" w:hint="eastAsia"/>
          <w:sz w:val="20"/>
        </w:rPr>
        <w:t>は</w:t>
      </w:r>
      <w:r>
        <w:rPr>
          <w:rFonts w:ascii="Times New Roman" w:hAnsi="Times New Roman" w:hint="eastAsia"/>
          <w:sz w:val="20"/>
        </w:rPr>
        <w:t>SUS 304</w:t>
      </w:r>
      <w:r>
        <w:rPr>
          <w:rFonts w:ascii="Times New Roman" w:hAnsi="Times New Roman" w:hint="eastAsia"/>
          <w:sz w:val="20"/>
        </w:rPr>
        <w:t>における異波長重畳レーザ照射による誘起プラズマの時間的変動を示す．重畳照射レーザの条件は，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レーザでは，平均パワー</w:t>
      </w:r>
      <w:r>
        <w:rPr>
          <w:rFonts w:ascii="Times New Roman" w:hAnsi="Times New Roman" w:hint="eastAsia"/>
          <w:sz w:val="20"/>
        </w:rPr>
        <w:t>40 W</w:t>
      </w:r>
      <w:r>
        <w:rPr>
          <w:rFonts w:ascii="Times New Roman" w:hAnsi="Times New Roman" w:hint="eastAsia"/>
          <w:sz w:val="20"/>
        </w:rPr>
        <w:t>，パルス周波数</w:t>
      </w:r>
      <w:r>
        <w:rPr>
          <w:rFonts w:ascii="Times New Roman" w:hAnsi="Times New Roman" w:hint="eastAsia"/>
          <w:sz w:val="20"/>
        </w:rPr>
        <w:t>10 kHz</w:t>
      </w:r>
      <w:r>
        <w:rPr>
          <w:rFonts w:ascii="Times New Roman" w:hAnsi="Times New Roman" w:hint="eastAsia"/>
          <w:sz w:val="20"/>
        </w:rPr>
        <w:t>で，その他の条件は</w:t>
      </w:r>
      <w:r>
        <w:rPr>
          <w:rFonts w:ascii="Times New Roman" w:hAnsi="Times New Roman" w:hint="eastAsia"/>
          <w:sz w:val="20"/>
        </w:rPr>
        <w:t>Fig. 4</w:t>
      </w:r>
      <w:r>
        <w:rPr>
          <w:rFonts w:ascii="Times New Roman" w:hAnsi="Times New Roman" w:hint="eastAsia"/>
          <w:sz w:val="20"/>
        </w:rPr>
        <w:t>と同一である．</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レーザは</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毎に照射されており，そのプラズマの例を写真</w:t>
      </w:r>
      <w:r>
        <w:rPr>
          <w:rFonts w:ascii="Times New Roman" w:hAnsi="Times New Roman" w:hint="eastAsia"/>
          <w:sz w:val="20"/>
        </w:rPr>
        <w:t>(a)</w:t>
      </w:r>
      <w:r>
        <w:rPr>
          <w:rFonts w:ascii="Times New Roman" w:hAnsi="Times New Roman" w:hint="eastAsia"/>
          <w:sz w:val="20"/>
        </w:rPr>
        <w:t>，</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w:t>
      </w:r>
      <w:r>
        <w:rPr>
          <w:rFonts w:ascii="Times New Roman" w:hAnsi="Times New Roman" w:hint="eastAsia"/>
          <w:sz w:val="20"/>
        </w:rPr>
        <w:t>(</w:t>
      </w:r>
      <w:proofErr w:type="spellStart"/>
      <w:r>
        <w:rPr>
          <w:rFonts w:ascii="Times New Roman" w:hAnsi="Times New Roman" w:hint="eastAsia"/>
          <w:sz w:val="20"/>
        </w:rPr>
        <w:t>i</w:t>
      </w:r>
      <w:proofErr w:type="spellEnd"/>
      <w:r>
        <w:rPr>
          <w:rFonts w:ascii="Times New Roman" w:hAnsi="Times New Roman" w:hint="eastAsia"/>
          <w:sz w:val="20"/>
        </w:rPr>
        <w:t>)</w:t>
      </w:r>
      <w:r>
        <w:rPr>
          <w:rFonts w:ascii="Times New Roman" w:hAnsi="Times New Roman" w:hint="eastAsia"/>
          <w:sz w:val="20"/>
        </w:rPr>
        <w:t>および</w:t>
      </w:r>
      <w:r>
        <w:rPr>
          <w:rFonts w:ascii="Times New Roman" w:hAnsi="Times New Roman" w:hint="eastAsia"/>
          <w:sz w:val="20"/>
        </w:rPr>
        <w:t>(l)</w:t>
      </w:r>
      <w:r>
        <w:rPr>
          <w:rFonts w:ascii="Times New Roman" w:hAnsi="Times New Roman" w:hint="eastAsia"/>
          <w:sz w:val="20"/>
        </w:rPr>
        <w:t>に示す．時刻約－</w:t>
      </w:r>
      <w:r>
        <w:rPr>
          <w:rFonts w:ascii="Times New Roman" w:hAnsi="Times New Roman" w:hint="eastAsia"/>
          <w:sz w:val="20"/>
        </w:rPr>
        <w:t xml:space="preserve">1260 </w:t>
      </w:r>
      <w:r>
        <w:rPr>
          <w:rFonts w:ascii="Times New Roman" w:hAnsi="Times New Roman" w:hint="eastAsia"/>
          <w:sz w:val="20"/>
        </w:rPr>
        <w:t>μ</w:t>
      </w:r>
      <w:r>
        <w:rPr>
          <w:rFonts w:ascii="Times New Roman" w:hAnsi="Times New Roman" w:hint="eastAsia"/>
          <w:sz w:val="20"/>
        </w:rPr>
        <w:t xml:space="preserve">s </w:t>
      </w:r>
      <w:r>
        <w:rPr>
          <w:rFonts w:ascii="Times New Roman" w:hAnsi="Times New Roman" w:hint="eastAsia"/>
          <w:sz w:val="20"/>
        </w:rPr>
        <w:t>の</w:t>
      </w:r>
      <w:r>
        <w:rPr>
          <w:rFonts w:ascii="Times New Roman" w:hAnsi="Times New Roman" w:hint="eastAsia"/>
          <w:sz w:val="20"/>
        </w:rPr>
        <w:t>(a)</w:t>
      </w:r>
      <w:r>
        <w:rPr>
          <w:rFonts w:ascii="Times New Roman" w:hAnsi="Times New Roman" w:hint="eastAsia"/>
          <w:sz w:val="20"/>
        </w:rPr>
        <w:t>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レーザ単独照射による励起プラズマを示しており，発光強度は弱いことがわかる．</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および</w:t>
      </w:r>
      <w:r>
        <w:rPr>
          <w:rFonts w:ascii="Times New Roman" w:hAnsi="Times New Roman" w:hint="eastAsia"/>
          <w:sz w:val="20"/>
        </w:rPr>
        <w:t>(</w:t>
      </w:r>
      <w:proofErr w:type="spellStart"/>
      <w:r>
        <w:rPr>
          <w:rFonts w:ascii="Times New Roman" w:hAnsi="Times New Roman" w:hint="eastAsia"/>
          <w:sz w:val="20"/>
        </w:rPr>
        <w:t>i</w:t>
      </w:r>
      <w:proofErr w:type="spellEnd"/>
      <w:r>
        <w:rPr>
          <w:rFonts w:ascii="Times New Roman" w:hAnsi="Times New Roman" w:hint="eastAsia"/>
          <w:sz w:val="20"/>
        </w:rPr>
        <w:t>)</w:t>
      </w:r>
      <w:r>
        <w:rPr>
          <w:rFonts w:ascii="Times New Roman" w:hAnsi="Times New Roman" w:hint="eastAsia"/>
          <w:sz w:val="20"/>
        </w:rPr>
        <w:t>は，重畳照射時のプラズマであり，発光強度は単独照射の場合より強い．また，プラズマの発光強度は次の重畳レーザ照射が起こる直前には弱いことが観察される．すなわち，プラズマ挙動は一般に約</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の周期で激しく変動することがわかった．異波長重畳レーザ照射による誘起プラズマは，</w:t>
      </w:r>
      <w:r>
        <w:rPr>
          <w:rFonts w:ascii="Times New Roman" w:hAnsi="Times New Roman" w:hint="eastAsia"/>
          <w:sz w:val="20"/>
        </w:rPr>
        <w:t>(e)</w:t>
      </w:r>
      <w:r>
        <w:rPr>
          <w:rFonts w:ascii="Times New Roman" w:hAnsi="Times New Roman" w:hint="eastAsia"/>
          <w:sz w:val="20"/>
        </w:rPr>
        <w:t>でも大きく，基本波パルス単独照射時より速く発光し，その強度も高い．また，写真</w:t>
      </w:r>
      <w:r>
        <w:rPr>
          <w:rFonts w:ascii="Times New Roman" w:hAnsi="Times New Roman" w:hint="eastAsia"/>
          <w:sz w:val="20"/>
        </w:rPr>
        <w:t>(l)</w:t>
      </w:r>
      <w:r>
        <w:rPr>
          <w:rFonts w:ascii="Times New Roman" w:hAnsi="Times New Roman" w:hint="eastAsia"/>
          <w:sz w:val="20"/>
        </w:rPr>
        <w:t>から，基本波パルス</w:t>
      </w:r>
      <w:r>
        <w:rPr>
          <w:rFonts w:ascii="Times New Roman" w:hAnsi="Times New Roman" w:hint="eastAsia"/>
          <w:sz w:val="20"/>
        </w:rPr>
        <w:t>YAG</w:t>
      </w:r>
      <w:r>
        <w:rPr>
          <w:rFonts w:ascii="Times New Roman" w:hAnsi="Times New Roman" w:hint="eastAsia"/>
          <w:sz w:val="20"/>
        </w:rPr>
        <w:t>レーザ照射終了後の溶融池に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レーザが照射されると，その発光強度は単独照射の場合</w:t>
      </w:r>
      <w:r>
        <w:rPr>
          <w:rFonts w:ascii="Times New Roman" w:hAnsi="Times New Roman" w:hint="eastAsia"/>
          <w:sz w:val="20"/>
        </w:rPr>
        <w:t>(a)</w:t>
      </w:r>
      <w:r>
        <w:rPr>
          <w:rFonts w:ascii="Times New Roman" w:hAnsi="Times New Roman" w:hint="eastAsia"/>
          <w:sz w:val="20"/>
        </w:rPr>
        <w:t>より高いことがわかる．さらに，</w:t>
      </w:r>
      <w:r>
        <w:rPr>
          <w:rFonts w:ascii="Times New Roman" w:hAnsi="Times New Roman" w:hint="eastAsia"/>
          <w:sz w:val="20"/>
        </w:rPr>
        <w:t>(g)</w:t>
      </w:r>
      <w:r>
        <w:rPr>
          <w:rFonts w:ascii="Times New Roman" w:hAnsi="Times New Roman" w:hint="eastAsia"/>
          <w:sz w:val="20"/>
        </w:rPr>
        <w:t>および</w:t>
      </w:r>
      <w:r>
        <w:rPr>
          <w:rFonts w:ascii="Times New Roman" w:hAnsi="Times New Roman" w:hint="eastAsia"/>
          <w:sz w:val="20"/>
        </w:rPr>
        <w:t>(h)</w:t>
      </w:r>
      <w:r>
        <w:rPr>
          <w:rFonts w:ascii="Times New Roman" w:hAnsi="Times New Roman" w:hint="eastAsia"/>
          <w:sz w:val="20"/>
        </w:rPr>
        <w:t>では，スパッタが白色の塊状に見られる．これは，</w:t>
      </w:r>
      <w:r>
        <w:rPr>
          <w:rFonts w:ascii="Times New Roman" w:hAnsi="Times New Roman" w:hint="eastAsia"/>
          <w:sz w:val="20"/>
        </w:rPr>
        <w:t>Fig. 4</w:t>
      </w:r>
      <w:r>
        <w:rPr>
          <w:rFonts w:ascii="Times New Roman" w:hAnsi="Times New Roman" w:hint="eastAsia"/>
          <w:sz w:val="20"/>
        </w:rPr>
        <w:t>の基本波パルス</w:t>
      </w:r>
      <w:r>
        <w:rPr>
          <w:rFonts w:ascii="Times New Roman" w:hAnsi="Times New Roman" w:hint="eastAsia"/>
          <w:sz w:val="20"/>
        </w:rPr>
        <w:t>YAG</w:t>
      </w:r>
      <w:r>
        <w:rPr>
          <w:rFonts w:ascii="Times New Roman" w:hAnsi="Times New Roman" w:hint="eastAsia"/>
          <w:sz w:val="20"/>
        </w:rPr>
        <w:t>レーザ単独照射では見られなかったものである．</w:t>
      </w:r>
    </w:p>
    <w:p w:rsidR="003A1724" w:rsidRDefault="003A1724">
      <w:pPr>
        <w:ind w:firstLineChars="100" w:firstLine="200"/>
        <w:rPr>
          <w:rFonts w:ascii="Times New Roman" w:hAnsi="Times New Roman"/>
          <w:sz w:val="20"/>
        </w:rPr>
      </w:pPr>
      <w:r>
        <w:rPr>
          <w:rFonts w:ascii="Times New Roman" w:hAnsi="Times New Roman" w:hint="eastAsia"/>
          <w:sz w:val="20"/>
        </w:rPr>
        <w:t>以上の結果から，異波長重畳レーザ照射時の誘起プラズマは，基本波パルス</w:t>
      </w:r>
      <w:r>
        <w:rPr>
          <w:rFonts w:ascii="Times New Roman" w:hAnsi="Times New Roman" w:hint="eastAsia"/>
          <w:sz w:val="20"/>
        </w:rPr>
        <w:t>YAG</w:t>
      </w:r>
      <w:r>
        <w:rPr>
          <w:rFonts w:ascii="Times New Roman" w:hAnsi="Times New Roman" w:hint="eastAsia"/>
          <w:sz w:val="20"/>
        </w:rPr>
        <w:t>レーザ単独照射時の誘起プラズマより早く発光し始め，激しく変動し，その強度も高いことが判明した．したがって，基本波パルス</w:t>
      </w:r>
      <w:r>
        <w:rPr>
          <w:rFonts w:ascii="Times New Roman" w:hAnsi="Times New Roman" w:hint="eastAsia"/>
          <w:sz w:val="20"/>
        </w:rPr>
        <w:t>YAG</w:t>
      </w:r>
      <w:r>
        <w:rPr>
          <w:rFonts w:ascii="Times New Roman" w:hAnsi="Times New Roman" w:hint="eastAsia"/>
          <w:sz w:val="20"/>
        </w:rPr>
        <w:t>レーザビームは，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レーザ単独照射により開いたキーホール内に吸収されやすく，キーホールが早期に大きくなり，さらに，そのキーホール中に再び</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レーザビームがより容易に繰り返し投入されたため，異波長重畳レーザ照射時にはより深くなり，溶融部体積が増加したことが推察される．</w:t>
      </w:r>
    </w:p>
    <w:p w:rsidR="003A1724" w:rsidRDefault="003A1724">
      <w:pPr>
        <w:spacing w:beforeLines="50" w:before="144" w:afterLines="50" w:after="144"/>
        <w:rPr>
          <w:rFonts w:ascii="Times New Roman" w:hAnsi="Times New Roman"/>
          <w:bCs/>
          <w:sz w:val="20"/>
        </w:rPr>
      </w:pPr>
      <w:r>
        <w:rPr>
          <w:rFonts w:ascii="Times New Roman" w:hAnsi="Times New Roman" w:hint="eastAsia"/>
          <w:bCs/>
          <w:sz w:val="20"/>
        </w:rPr>
        <w:t xml:space="preserve">　</w:t>
      </w:r>
      <w:r>
        <w:rPr>
          <w:rFonts w:ascii="Times New Roman" w:hAnsi="Times New Roman" w:hint="eastAsia"/>
          <w:b/>
          <w:sz w:val="20"/>
        </w:rPr>
        <w:t>3.3</w:t>
      </w:r>
      <w:r>
        <w:rPr>
          <w:rFonts w:ascii="Times New Roman" w:hAnsi="Times New Roman" w:hint="eastAsia"/>
          <w:bCs/>
          <w:sz w:val="20"/>
        </w:rPr>
        <w:t xml:space="preserve">　</w:t>
      </w:r>
      <w:r>
        <w:rPr>
          <w:rFonts w:ascii="Times New Roman" w:eastAsia="ＭＳ ゴシック" w:hAnsi="Times New Roman" w:hint="eastAsia"/>
          <w:bCs/>
          <w:sz w:val="20"/>
        </w:rPr>
        <w:t>異波長重畳レーザにおけるキーホール挙動</w:t>
      </w:r>
    </w:p>
    <w:p w:rsidR="003A1724" w:rsidRDefault="003A1724">
      <w:pPr>
        <w:rPr>
          <w:rFonts w:ascii="Times New Roman" w:hAnsi="Times New Roman"/>
          <w:sz w:val="20"/>
        </w:rPr>
      </w:pPr>
      <w:r>
        <w:rPr>
          <w:rFonts w:ascii="Times New Roman" w:hAnsi="Times New Roman" w:hint="eastAsia"/>
          <w:sz w:val="20"/>
        </w:rPr>
        <w:t xml:space="preserve">　各種金属材料に基本波パルス</w:t>
      </w:r>
      <w:r>
        <w:rPr>
          <w:rFonts w:ascii="Times New Roman" w:hAnsi="Times New Roman" w:hint="eastAsia"/>
          <w:sz w:val="20"/>
        </w:rPr>
        <w:t>YAG</w:t>
      </w:r>
      <w:r>
        <w:rPr>
          <w:rFonts w:ascii="Times New Roman" w:hAnsi="Times New Roman" w:hint="eastAsia"/>
          <w:sz w:val="20"/>
        </w:rPr>
        <w:t>レーザ単独照射と異波長レーザ重畳照射を行い，溶融池とキーホール開口部の生成状況を高速度ビデオカメラで観察した．</w:t>
      </w:r>
    </w:p>
    <w:p w:rsidR="003A1724" w:rsidRDefault="003A1724">
      <w:pPr>
        <w:ind w:firstLineChars="100" w:firstLine="200"/>
        <w:rPr>
          <w:rFonts w:ascii="Times New Roman" w:hAnsi="Times New Roman"/>
          <w:sz w:val="20"/>
        </w:rPr>
      </w:pPr>
      <w:r>
        <w:rPr>
          <w:rFonts w:ascii="Times New Roman" w:hAnsi="Times New Roman" w:hint="eastAsia"/>
          <w:sz w:val="20"/>
        </w:rPr>
        <w:t>A5083</w:t>
      </w:r>
      <w:r>
        <w:rPr>
          <w:rFonts w:ascii="Times New Roman" w:hAnsi="Times New Roman" w:hint="eastAsia"/>
          <w:sz w:val="20"/>
        </w:rPr>
        <w:t>の単独照射時の結果を</w:t>
      </w:r>
      <w:r>
        <w:rPr>
          <w:rFonts w:ascii="Times New Roman" w:hAnsi="Times New Roman" w:hint="eastAsia"/>
          <w:bCs/>
          <w:sz w:val="20"/>
        </w:rPr>
        <w:t>Fig. 6</w:t>
      </w:r>
      <w:r>
        <w:rPr>
          <w:rFonts w:ascii="Times New Roman" w:hAnsi="Times New Roman" w:hint="eastAsia"/>
          <w:sz w:val="20"/>
        </w:rPr>
        <w:t>に示す．キーホールは，パルスレーザ照射後多少時間が遅れて形成され，広がったり，狭くなったり，時間とともに激しい変動した．キーホール径は，最大で</w:t>
      </w:r>
      <w:r>
        <w:rPr>
          <w:rFonts w:ascii="Times New Roman" w:hAnsi="Times New Roman" w:hint="eastAsia"/>
          <w:sz w:val="20"/>
        </w:rPr>
        <w:t>1 mm</w:t>
      </w:r>
      <w:r>
        <w:rPr>
          <w:rFonts w:ascii="Times New Roman" w:hAnsi="Times New Roman" w:hint="eastAsia"/>
          <w:sz w:val="20"/>
        </w:rPr>
        <w:t>程度になり，およそ</w:t>
      </w:r>
      <w:r>
        <w:rPr>
          <w:rFonts w:ascii="Times New Roman" w:hAnsi="Times New Roman" w:hint="eastAsia"/>
          <w:sz w:val="20"/>
        </w:rPr>
        <w:t xml:space="preserve">430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の周期で変動した．</w:t>
      </w:r>
    </w:p>
    <w:p w:rsidR="003A1724" w:rsidRDefault="003A1724">
      <w:pPr>
        <w:rPr>
          <w:rFonts w:ascii="Times New Roman" w:hAnsi="Times New Roman"/>
          <w:sz w:val="20"/>
        </w:rPr>
      </w:pPr>
      <w:r>
        <w:rPr>
          <w:rFonts w:ascii="Times New Roman" w:hAnsi="Times New Roman" w:hint="eastAsia"/>
          <w:sz w:val="20"/>
        </w:rPr>
        <w:t xml:space="preserve">　異波長重畳レーザ照射時のキーホール挙動を</w:t>
      </w:r>
      <w:r>
        <w:rPr>
          <w:rFonts w:ascii="Times New Roman" w:hAnsi="Times New Roman" w:hint="eastAsia"/>
          <w:bCs/>
          <w:sz w:val="20"/>
        </w:rPr>
        <w:t>Fig. 7</w:t>
      </w:r>
      <w:r>
        <w:rPr>
          <w:rFonts w:ascii="Times New Roman" w:hAnsi="Times New Roman" w:hint="eastAsia"/>
          <w:sz w:val="20"/>
        </w:rPr>
        <w:t>に示す．時刻－</w:t>
      </w:r>
      <w:r>
        <w:rPr>
          <w:rFonts w:ascii="Times New Roman" w:hAnsi="Times New Roman" w:hint="eastAsia"/>
          <w:sz w:val="20"/>
        </w:rPr>
        <w:t xml:space="preserve">25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の写真</w:t>
      </w:r>
      <w:r>
        <w:rPr>
          <w:rFonts w:ascii="Times New Roman" w:hAnsi="Times New Roman" w:hint="eastAsia"/>
          <w:sz w:val="20"/>
        </w:rPr>
        <w:t>(a)</w:t>
      </w:r>
      <w:r>
        <w:rPr>
          <w:rFonts w:ascii="Times New Roman" w:hAnsi="Times New Roman" w:hint="eastAsia"/>
          <w:sz w:val="20"/>
        </w:rPr>
        <w:t>中の黒斜線は，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レーザ照射によって形成されたアンダフィル状の溶接ビードである．</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レーザのビーム径は，約</w:t>
      </w:r>
      <w:r>
        <w:rPr>
          <w:rFonts w:ascii="Times New Roman" w:hAnsi="Times New Roman" w:hint="eastAsia"/>
          <w:sz w:val="20"/>
        </w:rPr>
        <w:t>0.1 mm</w:t>
      </w:r>
      <w:r>
        <w:rPr>
          <w:rFonts w:ascii="Times New Roman" w:hAnsi="Times New Roman" w:hint="eastAsia"/>
          <w:sz w:val="20"/>
        </w:rPr>
        <w:t>であるため，写真上において</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レーザによるキーホールの確認は困難であるが，溶込み形状がキーホール型であることから，</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レーザ照射によって，キーホールが生成していると考えられる．そして，</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レーザ単独照射でのキーホールは，パルス</w:t>
      </w:r>
      <w:r>
        <w:rPr>
          <w:rFonts w:ascii="Times New Roman" w:hAnsi="Times New Roman" w:hint="eastAsia"/>
          <w:sz w:val="20"/>
        </w:rPr>
        <w:t>YAG</w:t>
      </w:r>
      <w:r>
        <w:rPr>
          <w:rFonts w:ascii="Times New Roman" w:hAnsi="Times New Roman" w:hint="eastAsia"/>
          <w:sz w:val="20"/>
        </w:rPr>
        <w:t>レーザの重畳照射時に，より速く大きくなるが，パルス</w:t>
      </w:r>
      <w:r>
        <w:rPr>
          <w:rFonts w:ascii="Times New Roman" w:hAnsi="Times New Roman" w:hint="eastAsia"/>
          <w:sz w:val="20"/>
        </w:rPr>
        <w:t>YAG</w:t>
      </w:r>
      <w:r>
        <w:rPr>
          <w:rFonts w:ascii="Times New Roman" w:hAnsi="Times New Roman" w:hint="eastAsia"/>
          <w:sz w:val="20"/>
        </w:rPr>
        <w:t>レーザ単独照射の場合ほど激しく変動しないことがわかる．</w:t>
      </w:r>
    </w:p>
    <w:p w:rsidR="003A1724" w:rsidRDefault="003A1724">
      <w:pPr>
        <w:rPr>
          <w:rFonts w:ascii="Times New Roman" w:hAnsi="Times New Roman"/>
          <w:sz w:val="20"/>
        </w:rPr>
      </w:pPr>
      <w:r>
        <w:rPr>
          <w:rFonts w:ascii="Times New Roman" w:hAnsi="Times New Roman" w:hint="eastAsia"/>
          <w:sz w:val="20"/>
        </w:rPr>
        <w:lastRenderedPageBreak/>
        <w:t>以上の結果より，</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レーザ照射によって開いたキーホールに，パルス</w:t>
      </w:r>
      <w:r>
        <w:rPr>
          <w:rFonts w:ascii="Times New Roman" w:hAnsi="Times New Roman" w:hint="eastAsia"/>
          <w:sz w:val="20"/>
        </w:rPr>
        <w:t>YAG</w:t>
      </w:r>
      <w:r>
        <w:rPr>
          <w:rFonts w:ascii="Times New Roman" w:hAnsi="Times New Roman" w:hint="eastAsia"/>
          <w:sz w:val="20"/>
        </w:rPr>
        <w:t>レーザが照射されるため，ビームの吸収率はパルス</w:t>
      </w:r>
      <w:r>
        <w:rPr>
          <w:rFonts w:ascii="Times New Roman" w:hAnsi="Times New Roman" w:hint="eastAsia"/>
          <w:sz w:val="20"/>
        </w:rPr>
        <w:t>YAG</w:t>
      </w:r>
      <w:r>
        <w:rPr>
          <w:rFonts w:ascii="Times New Roman" w:hAnsi="Times New Roman" w:hint="eastAsia"/>
          <w:sz w:val="20"/>
        </w:rPr>
        <w:t>レーザ照射の初期から高くなる．また，キーホールは</w:t>
      </w:r>
      <w:r>
        <w:rPr>
          <w:rFonts w:ascii="Times New Roman" w:hAnsi="Times New Roman" w:hint="eastAsia"/>
          <w:sz w:val="20"/>
        </w:rPr>
        <w:t>SHG YAG</w:t>
      </w:r>
      <w:r>
        <w:rPr>
          <w:rFonts w:ascii="Times New Roman" w:hAnsi="Times New Roman" w:hint="eastAsia"/>
          <w:sz w:val="20"/>
        </w:rPr>
        <w:t>レーザの高ピークパワーによって蒸発が促進されるため，基本波パルス</w:t>
      </w:r>
      <w:r>
        <w:rPr>
          <w:rFonts w:ascii="Times New Roman" w:hAnsi="Times New Roman" w:hint="eastAsia"/>
          <w:sz w:val="20"/>
        </w:rPr>
        <w:t>YAG</w:t>
      </w:r>
      <w:r>
        <w:rPr>
          <w:rFonts w:ascii="Times New Roman" w:hAnsi="Times New Roman" w:hint="eastAsia"/>
          <w:sz w:val="20"/>
        </w:rPr>
        <w:t>レーザ単独照射の場合よりも深くなり，さらに，約</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毎に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レーザが照射されるために部分的な崩壊が防止されることにより安定化すると考えられる．</w:t>
      </w:r>
    </w:p>
    <w:p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sz w:val="20"/>
        </w:rPr>
        <w:t>A1050</w:t>
      </w:r>
      <w:r>
        <w:rPr>
          <w:rFonts w:ascii="Times New Roman" w:hAnsi="Times New Roman" w:hint="eastAsia"/>
          <w:sz w:val="20"/>
        </w:rPr>
        <w:t>に基本波パルス</w:t>
      </w:r>
      <w:r>
        <w:rPr>
          <w:rFonts w:ascii="Times New Roman" w:hAnsi="Times New Roman" w:hint="eastAsia"/>
          <w:sz w:val="20"/>
        </w:rPr>
        <w:t>YAG</w:t>
      </w:r>
      <w:r>
        <w:rPr>
          <w:rFonts w:ascii="Times New Roman" w:hAnsi="Times New Roman" w:hint="eastAsia"/>
          <w:sz w:val="20"/>
        </w:rPr>
        <w:t>レーザ単独照射および異波長レーザ重畳照射を行った場合の溶融池とキーホール開口部の時間的挙動を</w:t>
      </w:r>
      <w:r>
        <w:rPr>
          <w:rFonts w:ascii="Times New Roman" w:hAnsi="Times New Roman" w:hint="eastAsia"/>
          <w:bCs/>
          <w:sz w:val="20"/>
        </w:rPr>
        <w:t>Fig. 8</w:t>
      </w:r>
      <w:r>
        <w:rPr>
          <w:rFonts w:ascii="Times New Roman" w:hAnsi="Times New Roman" w:hint="eastAsia"/>
          <w:sz w:val="20"/>
        </w:rPr>
        <w:t>および</w:t>
      </w:r>
      <w:r>
        <w:rPr>
          <w:rFonts w:ascii="Times New Roman" w:hAnsi="Times New Roman" w:hint="eastAsia"/>
          <w:bCs/>
          <w:sz w:val="20"/>
        </w:rPr>
        <w:t>9</w:t>
      </w:r>
      <w:r>
        <w:rPr>
          <w:rFonts w:ascii="Times New Roman" w:hAnsi="Times New Roman" w:hint="eastAsia"/>
          <w:sz w:val="20"/>
        </w:rPr>
        <w:t>に示す．単独照射の場合，純アルミニウムでは，</w:t>
      </w:r>
      <w:r>
        <w:rPr>
          <w:rFonts w:ascii="Times New Roman" w:hAnsi="Times New Roman" w:hint="eastAsia"/>
          <w:sz w:val="20"/>
        </w:rPr>
        <w:t>A5083</w:t>
      </w:r>
      <w:r>
        <w:rPr>
          <w:rFonts w:ascii="Times New Roman" w:hAnsi="Times New Roman" w:hint="eastAsia"/>
          <w:sz w:val="20"/>
        </w:rPr>
        <w:t>合金の場合よりピークパワーが高いにもかかわらず，キーホールは約</w:t>
      </w:r>
      <w:r>
        <w:rPr>
          <w:rFonts w:ascii="Times New Roman" w:hAnsi="Times New Roman" w:hint="eastAsia"/>
          <w:sz w:val="20"/>
        </w:rPr>
        <w:t xml:space="preserve">2.4 </w:t>
      </w:r>
      <w:proofErr w:type="spellStart"/>
      <w:r>
        <w:rPr>
          <w:rFonts w:ascii="Times New Roman" w:hAnsi="Times New Roman" w:hint="eastAsia"/>
          <w:sz w:val="20"/>
        </w:rPr>
        <w:t>ms</w:t>
      </w:r>
      <w:proofErr w:type="spellEnd"/>
      <w:r>
        <w:rPr>
          <w:rFonts w:ascii="Times New Roman" w:hAnsi="Times New Roman" w:hint="eastAsia"/>
          <w:sz w:val="20"/>
        </w:rPr>
        <w:t>とはるかに遅れて開き始めた．そして，このキーホールは，</w:t>
      </w:r>
      <w:r>
        <w:rPr>
          <w:rFonts w:ascii="Times New Roman" w:hAnsi="Times New Roman" w:hint="eastAsia"/>
          <w:sz w:val="20"/>
        </w:rPr>
        <w:t>A5083</w:t>
      </w:r>
      <w:r>
        <w:rPr>
          <w:rFonts w:ascii="Times New Roman" w:hAnsi="Times New Roman" w:hint="eastAsia"/>
          <w:sz w:val="20"/>
        </w:rPr>
        <w:t>の場合ほど激しく変動しなかった．この結果から，キーホールの変動は，キーホール深さや蒸発温度が</w:t>
      </w:r>
      <w:r>
        <w:rPr>
          <w:rFonts w:ascii="Times New Roman" w:hAnsi="Times New Roman" w:hint="eastAsia"/>
          <w:sz w:val="20"/>
        </w:rPr>
        <w:t>Al</w:t>
      </w:r>
      <w:r>
        <w:rPr>
          <w:rFonts w:ascii="Times New Roman" w:hAnsi="Times New Roman" w:hint="eastAsia"/>
          <w:sz w:val="20"/>
        </w:rPr>
        <w:t>の約</w:t>
      </w:r>
      <w:r>
        <w:rPr>
          <w:rFonts w:ascii="Times New Roman" w:hAnsi="Times New Roman" w:hint="eastAsia"/>
          <w:sz w:val="20"/>
        </w:rPr>
        <w:t>1/2</w:t>
      </w:r>
      <w:r>
        <w:rPr>
          <w:rFonts w:ascii="Times New Roman" w:hAnsi="Times New Roman" w:hint="eastAsia"/>
          <w:sz w:val="20"/>
        </w:rPr>
        <w:t>と低く，表面張力を低下させる</w:t>
      </w:r>
      <w:r>
        <w:rPr>
          <w:rFonts w:ascii="Times New Roman" w:hAnsi="Times New Roman" w:hint="eastAsia"/>
          <w:sz w:val="20"/>
        </w:rPr>
        <w:t>Mg</w:t>
      </w:r>
      <w:r>
        <w:rPr>
          <w:rFonts w:ascii="Times New Roman" w:hAnsi="Times New Roman" w:hint="eastAsia"/>
          <w:sz w:val="20"/>
        </w:rPr>
        <w:t>に大きく影響されていることが推察される．異波長重畳溶接の場合，</w:t>
      </w:r>
      <w:r>
        <w:rPr>
          <w:rFonts w:ascii="Times New Roman" w:hAnsi="Times New Roman" w:hint="eastAsia"/>
          <w:sz w:val="20"/>
        </w:rPr>
        <w:t>Fig. 9(a)</w:t>
      </w:r>
      <w:r>
        <w:rPr>
          <w:rFonts w:ascii="Times New Roman" w:hAnsi="Times New Roman" w:hint="eastAsia"/>
          <w:sz w:val="20"/>
        </w:rPr>
        <w:t>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レーザによって形成された溶接ビードが見られ，</w:t>
      </w:r>
      <w:r>
        <w:rPr>
          <w:rFonts w:ascii="Times New Roman" w:hAnsi="Times New Roman" w:hint="eastAsia"/>
          <w:sz w:val="20"/>
        </w:rPr>
        <w:t>(b)</w:t>
      </w:r>
      <w:r>
        <w:rPr>
          <w:rFonts w:ascii="Times New Roman" w:hAnsi="Times New Roman" w:hint="eastAsia"/>
          <w:sz w:val="20"/>
        </w:rPr>
        <w:t>に</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レーザのビーム径に相当する約</w:t>
      </w:r>
      <w:r>
        <w:rPr>
          <w:rFonts w:ascii="Times New Roman" w:hAnsi="Times New Roman" w:hint="eastAsia"/>
          <w:sz w:val="20"/>
        </w:rPr>
        <w:t>0.1 mm</w:t>
      </w:r>
      <w:r>
        <w:rPr>
          <w:rFonts w:ascii="Times New Roman" w:hAnsi="Times New Roman" w:hint="eastAsia"/>
          <w:sz w:val="20"/>
        </w:rPr>
        <w:t>の黒色のホールが観察される．また，重畳照射の場合，基本波パルス</w:t>
      </w:r>
      <w:r>
        <w:rPr>
          <w:rFonts w:ascii="Times New Roman" w:hAnsi="Times New Roman" w:hint="eastAsia"/>
          <w:sz w:val="20"/>
        </w:rPr>
        <w:t>YAG</w:t>
      </w:r>
      <w:r>
        <w:rPr>
          <w:rFonts w:ascii="Times New Roman" w:hAnsi="Times New Roman" w:hint="eastAsia"/>
          <w:sz w:val="20"/>
        </w:rPr>
        <w:t>レーザ単独照射より短時間に溶融池が大きくなり，キーホール開口部も広くなる様子が認められる．</w:t>
      </w:r>
    </w:p>
    <w:p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10</w:t>
      </w:r>
      <w:r>
        <w:rPr>
          <w:rFonts w:ascii="Times New Roman" w:hAnsi="Times New Roman" w:hint="eastAsia"/>
          <w:sz w:val="20"/>
        </w:rPr>
        <w:t>は，板厚</w:t>
      </w:r>
      <w:r>
        <w:rPr>
          <w:rFonts w:ascii="Times New Roman" w:hAnsi="Times New Roman" w:hint="eastAsia"/>
          <w:sz w:val="20"/>
        </w:rPr>
        <w:t>0.1 mm</w:t>
      </w:r>
      <w:r>
        <w:rPr>
          <w:rFonts w:ascii="Times New Roman" w:hAnsi="Times New Roman" w:hint="eastAsia"/>
          <w:sz w:val="20"/>
        </w:rPr>
        <w:t>の純銅に異波長重畳レーザを照射して，重ね溶接時に撮影した溶融池挙動を示す．写真</w:t>
      </w:r>
      <w:r>
        <w:rPr>
          <w:rFonts w:ascii="Times New Roman" w:hAnsi="Times New Roman" w:hint="eastAsia"/>
          <w:sz w:val="20"/>
        </w:rPr>
        <w:t>(a)</w:t>
      </w:r>
      <w:r>
        <w:rPr>
          <w:rFonts w:ascii="Times New Roman" w:hAnsi="Times New Roman" w:hint="eastAsia"/>
          <w:sz w:val="20"/>
        </w:rPr>
        <w:t>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レーザにより形成された溶接ビードを示し，</w:t>
      </w:r>
      <w:r>
        <w:rPr>
          <w:rFonts w:ascii="Times New Roman" w:hAnsi="Times New Roman" w:hint="eastAsia"/>
          <w:sz w:val="20"/>
        </w:rPr>
        <w:t>(b)</w:t>
      </w:r>
      <w:r>
        <w:rPr>
          <w:rFonts w:ascii="Times New Roman" w:hAnsi="Times New Roman" w:hint="eastAsia"/>
          <w:sz w:val="20"/>
        </w:rPr>
        <w:t>～</w:t>
      </w:r>
      <w:r>
        <w:rPr>
          <w:rFonts w:ascii="Times New Roman" w:hAnsi="Times New Roman" w:hint="eastAsia"/>
          <w:sz w:val="20"/>
        </w:rPr>
        <w:t>(e)</w:t>
      </w:r>
      <w:r>
        <w:rPr>
          <w:rFonts w:ascii="Times New Roman" w:hAnsi="Times New Roman" w:hint="eastAsia"/>
          <w:sz w:val="20"/>
        </w:rPr>
        <w:t>は，異波長重畳レーザ照射によって形成された溶融池を示す．溶融池は，時間と共に大きくなり，最終的には，基本波パルス</w:t>
      </w:r>
      <w:r>
        <w:rPr>
          <w:rFonts w:ascii="Times New Roman" w:hAnsi="Times New Roman" w:hint="eastAsia"/>
          <w:sz w:val="20"/>
        </w:rPr>
        <w:t>YAG</w:t>
      </w:r>
      <w:r>
        <w:rPr>
          <w:rFonts w:ascii="Times New Roman" w:hAnsi="Times New Roman" w:hint="eastAsia"/>
          <w:sz w:val="20"/>
        </w:rPr>
        <w:t>レーザのビーム径に相当する大きさにまで成長した．しかし，キーホールは確認できなかった．基本波パルス</w:t>
      </w:r>
      <w:r>
        <w:rPr>
          <w:rFonts w:ascii="Times New Roman" w:hAnsi="Times New Roman" w:hint="eastAsia"/>
          <w:sz w:val="20"/>
        </w:rPr>
        <w:t>YAG</w:t>
      </w:r>
      <w:r>
        <w:rPr>
          <w:rFonts w:ascii="Times New Roman" w:hAnsi="Times New Roman" w:hint="eastAsia"/>
          <w:sz w:val="20"/>
        </w:rPr>
        <w:t>単独照射では，全く溶けない純銅でも，異波長重畳レーザ照射では溶融することが観察され，吸収率が増加することが確認された．</w:t>
      </w:r>
    </w:p>
    <w:p w:rsidR="003A1724" w:rsidRDefault="003A1724">
      <w:pPr>
        <w:spacing w:beforeLines="50" w:before="144" w:afterLines="50" w:after="144"/>
        <w:rPr>
          <w:rFonts w:ascii="Times New Roman" w:hAnsi="Times New Roman"/>
          <w:sz w:val="20"/>
        </w:rPr>
      </w:pPr>
      <w:r>
        <w:rPr>
          <w:rFonts w:ascii="Times New Roman" w:hAnsi="Times New Roman" w:hint="eastAsia"/>
          <w:bCs/>
          <w:sz w:val="20"/>
        </w:rPr>
        <w:t xml:space="preserve">　</w:t>
      </w:r>
      <w:r>
        <w:rPr>
          <w:rFonts w:ascii="Times New Roman" w:hAnsi="Times New Roman" w:hint="eastAsia"/>
          <w:b/>
          <w:sz w:val="20"/>
        </w:rPr>
        <w:t>3.4</w:t>
      </w:r>
      <w:r>
        <w:rPr>
          <w:rFonts w:ascii="Times New Roman" w:hAnsi="Times New Roman" w:hint="eastAsia"/>
          <w:bCs/>
          <w:sz w:val="20"/>
        </w:rPr>
        <w:t xml:space="preserve">　異波長重畳レーザにおける反射光の時間的挙動</w:t>
      </w:r>
    </w:p>
    <w:p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sz w:val="20"/>
        </w:rPr>
        <w:t>A5083</w:t>
      </w:r>
      <w:r>
        <w:rPr>
          <w:rFonts w:ascii="Times New Roman" w:hAnsi="Times New Roman" w:hint="eastAsia"/>
          <w:sz w:val="20"/>
        </w:rPr>
        <w:t>に基本波パルス</w:t>
      </w:r>
      <w:r>
        <w:rPr>
          <w:rFonts w:ascii="Times New Roman" w:hAnsi="Times New Roman" w:hint="eastAsia"/>
          <w:sz w:val="20"/>
        </w:rPr>
        <w:t>YAG</w:t>
      </w:r>
      <w:r>
        <w:rPr>
          <w:rFonts w:ascii="Times New Roman" w:hAnsi="Times New Roman" w:hint="eastAsia"/>
          <w:sz w:val="20"/>
        </w:rPr>
        <w:t>レーザを単独照射して，反射光をフォトダイオードで測定し，キーホール挙動を高速度カメラで同期観察した．測定された反射光強度の時間的変化をその時の観察写真と共に</w:t>
      </w:r>
      <w:r>
        <w:rPr>
          <w:rFonts w:ascii="Times New Roman" w:hAnsi="Times New Roman" w:hint="eastAsia"/>
          <w:bCs/>
          <w:sz w:val="20"/>
        </w:rPr>
        <w:t>Fig. 11</w:t>
      </w:r>
      <w:r>
        <w:rPr>
          <w:rFonts w:ascii="Times New Roman" w:hAnsi="Times New Roman" w:hint="eastAsia"/>
          <w:sz w:val="20"/>
        </w:rPr>
        <w:t>に示す．フォトダイオードの発光強度は材料に対して俯角</w:t>
      </w:r>
      <w:r>
        <w:rPr>
          <w:rFonts w:ascii="Times New Roman" w:hAnsi="Times New Roman" w:hint="eastAsia"/>
          <w:sz w:val="20"/>
        </w:rPr>
        <w:t>80</w:t>
      </w:r>
      <w:r>
        <w:rPr>
          <w:rFonts w:ascii="Times New Roman" w:hAnsi="Times New Roman" w:hint="eastAsia"/>
          <w:sz w:val="20"/>
        </w:rPr>
        <w:t>°で測定したものである．反射光強度は，レーザ照射開始後，</w:t>
      </w:r>
      <w:r>
        <w:rPr>
          <w:rFonts w:ascii="Times New Roman" w:hAnsi="Times New Roman" w:hint="eastAsia"/>
          <w:sz w:val="20"/>
        </w:rPr>
        <w:t xml:space="preserve">0.15 </w:t>
      </w:r>
      <w:proofErr w:type="spellStart"/>
      <w:r>
        <w:rPr>
          <w:rFonts w:ascii="Times New Roman" w:hAnsi="Times New Roman" w:hint="eastAsia"/>
          <w:sz w:val="20"/>
        </w:rPr>
        <w:t>ms</w:t>
      </w:r>
      <w:proofErr w:type="spellEnd"/>
      <w:r>
        <w:rPr>
          <w:rFonts w:ascii="Times New Roman" w:hAnsi="Times New Roman" w:hint="eastAsia"/>
          <w:sz w:val="20"/>
        </w:rPr>
        <w:t>までは強いが，その後表面が溶融し始めると急激に低下している．そして，図中の</w:t>
      </w:r>
      <w:r>
        <w:rPr>
          <w:rFonts w:ascii="Times New Roman" w:hAnsi="Times New Roman" w:hint="eastAsia"/>
          <w:sz w:val="20"/>
        </w:rPr>
        <w:t>(d)</w:t>
      </w:r>
      <w:r>
        <w:rPr>
          <w:rFonts w:ascii="Times New Roman" w:hAnsi="Times New Roman" w:hint="eastAsia"/>
          <w:sz w:val="20"/>
        </w:rPr>
        <w:t>および</w:t>
      </w:r>
      <w:r>
        <w:rPr>
          <w:rFonts w:ascii="Times New Roman" w:hAnsi="Times New Roman" w:hint="eastAsia"/>
          <w:sz w:val="20"/>
        </w:rPr>
        <w:t>(e)</w:t>
      </w:r>
      <w:r>
        <w:rPr>
          <w:rFonts w:ascii="Times New Roman" w:hAnsi="Times New Roman" w:hint="eastAsia"/>
          <w:sz w:val="20"/>
        </w:rPr>
        <w:t>の写真より，キーホールが開いてからレーザ照射が終わるまで，反射強度は激しく変動している．特に，キーホールが狭くなると，反射光強度が高くなることがわかった．</w:t>
      </w:r>
    </w:p>
    <w:p w:rsidR="003A1724" w:rsidRDefault="003A1724">
      <w:pPr>
        <w:rPr>
          <w:rFonts w:ascii="Times New Roman" w:hAnsi="Times New Roman"/>
          <w:sz w:val="20"/>
        </w:rPr>
      </w:pPr>
      <w:r>
        <w:rPr>
          <w:rFonts w:ascii="Times New Roman" w:hAnsi="Times New Roman" w:hint="eastAsia"/>
          <w:sz w:val="20"/>
        </w:rPr>
        <w:t xml:space="preserve">　</w:t>
      </w:r>
      <w:r>
        <w:rPr>
          <w:rFonts w:ascii="Times New Roman" w:hAnsi="Times New Roman" w:hint="eastAsia"/>
          <w:bCs/>
          <w:sz w:val="20"/>
        </w:rPr>
        <w:t>Fig. 12</w:t>
      </w:r>
      <w:r>
        <w:rPr>
          <w:rFonts w:ascii="Times New Roman" w:hAnsi="Times New Roman" w:hint="eastAsia"/>
          <w:sz w:val="20"/>
        </w:rPr>
        <w:t>は</w:t>
      </w:r>
      <w:r>
        <w:rPr>
          <w:rFonts w:ascii="Times New Roman" w:hAnsi="Times New Roman" w:hint="eastAsia"/>
          <w:sz w:val="20"/>
        </w:rPr>
        <w:t>A5083</w:t>
      </w:r>
      <w:r>
        <w:rPr>
          <w:rFonts w:ascii="Times New Roman" w:hAnsi="Times New Roman" w:hint="eastAsia"/>
          <w:sz w:val="20"/>
        </w:rPr>
        <w:t>の反射光の強度変化に及ぼす溶込み形態の影響を示す．図</w:t>
      </w:r>
      <w:r>
        <w:rPr>
          <w:rFonts w:ascii="Times New Roman" w:hAnsi="Times New Roman" w:hint="eastAsia"/>
          <w:sz w:val="20"/>
        </w:rPr>
        <w:t>(a)</w:t>
      </w:r>
      <w:r>
        <w:rPr>
          <w:rFonts w:ascii="Times New Roman" w:hAnsi="Times New Roman" w:hint="eastAsia"/>
          <w:sz w:val="20"/>
        </w:rPr>
        <w:t>の熱伝導型では，激しい反射光強度の変動は見られず，反射光は浅い角度ではほとんど検出されない．一方，</w:t>
      </w:r>
      <w:r>
        <w:rPr>
          <w:rFonts w:ascii="Times New Roman" w:hAnsi="Times New Roman" w:hint="eastAsia"/>
          <w:sz w:val="20"/>
        </w:rPr>
        <w:t>(b)</w:t>
      </w:r>
      <w:r>
        <w:rPr>
          <w:rFonts w:ascii="Times New Roman" w:hAnsi="Times New Roman" w:hint="eastAsia"/>
          <w:sz w:val="20"/>
        </w:rPr>
        <w:t>のキーホール型での反射光強度は，いずれの角度でも検出され，キーホールの形成中に激しく変動していることがわかる．以上の結果から，反射光信号の変動は，熱伝導型の溶接では溶融池の揺動は小さいために少なく，一方，キーホール型では溶融池表面が激しく揺動し，キーホールも崩れやすいために大きいと推察される．</w:t>
      </w:r>
    </w:p>
    <w:p w:rsidR="003A1724" w:rsidRDefault="003A1724">
      <w:pPr>
        <w:rPr>
          <w:rFonts w:ascii="Times New Roman" w:hAnsi="Times New Roman"/>
          <w:sz w:val="18"/>
        </w:rPr>
      </w:pPr>
      <w:r>
        <w:rPr>
          <w:rFonts w:ascii="Times New Roman" w:hAnsi="Times New Roman" w:hint="eastAsia"/>
          <w:sz w:val="20"/>
        </w:rPr>
        <w:t xml:space="preserve">　次に，</w:t>
      </w:r>
      <w:r>
        <w:rPr>
          <w:rFonts w:ascii="Times New Roman" w:hAnsi="Times New Roman" w:hint="eastAsia"/>
          <w:sz w:val="20"/>
        </w:rPr>
        <w:t>A5083</w:t>
      </w:r>
      <w:r>
        <w:rPr>
          <w:rFonts w:ascii="Times New Roman" w:hAnsi="Times New Roman" w:hint="eastAsia"/>
          <w:sz w:val="20"/>
        </w:rPr>
        <w:t>に異波長重畳レーザ照射を行ったときに得られた反射光強度の時間的変化を</w:t>
      </w:r>
      <w:r>
        <w:rPr>
          <w:rFonts w:ascii="Times New Roman" w:hAnsi="Times New Roman" w:hint="eastAsia"/>
          <w:bCs/>
          <w:sz w:val="20"/>
        </w:rPr>
        <w:t>Fig. 13</w:t>
      </w:r>
      <w:r>
        <w:rPr>
          <w:rFonts w:ascii="Times New Roman" w:hAnsi="Times New Roman" w:hint="eastAsia"/>
          <w:sz w:val="20"/>
        </w:rPr>
        <w:t>に示す．反射光強度は，いずれも基本波パルス</w:t>
      </w:r>
      <w:r>
        <w:rPr>
          <w:rFonts w:ascii="Times New Roman" w:hAnsi="Times New Roman" w:hint="eastAsia"/>
          <w:sz w:val="20"/>
        </w:rPr>
        <w:t>YAG</w:t>
      </w:r>
      <w:r>
        <w:rPr>
          <w:rFonts w:ascii="Times New Roman" w:hAnsi="Times New Roman" w:hint="eastAsia"/>
          <w:sz w:val="20"/>
        </w:rPr>
        <w:t>レーザの照射開始直後から単独照射の場合よりも低い．これは，</w:t>
      </w:r>
      <w:r>
        <w:rPr>
          <w:rFonts w:ascii="Times New Roman" w:hAnsi="Times New Roman" w:hint="eastAsia"/>
          <w:sz w:val="20"/>
        </w:rPr>
        <w:t>SHG YAG</w:t>
      </w:r>
      <w:r>
        <w:rPr>
          <w:rFonts w:ascii="Times New Roman" w:hAnsi="Times New Roman" w:hint="eastAsia"/>
          <w:sz w:val="20"/>
        </w:rPr>
        <w:t>レーザ照射によって細いキーホールが予め形成されている効果と考えられる．また，</w:t>
      </w:r>
      <w:r>
        <w:rPr>
          <w:rFonts w:ascii="Times New Roman" w:hAnsi="Times New Roman" w:hint="eastAsia"/>
          <w:sz w:val="20"/>
        </w:rPr>
        <w:t>(a)</w:t>
      </w:r>
      <w:r>
        <w:rPr>
          <w:rFonts w:ascii="Times New Roman" w:hAnsi="Times New Roman" w:hint="eastAsia"/>
          <w:sz w:val="20"/>
        </w:rPr>
        <w:t>では，</w:t>
      </w:r>
      <w:r>
        <w:rPr>
          <w:rFonts w:ascii="Times New Roman" w:hAnsi="Times New Roman" w:hint="eastAsia"/>
          <w:sz w:val="20"/>
        </w:rPr>
        <w:t>10</w:t>
      </w:r>
      <w:r>
        <w:rPr>
          <w:rFonts w:ascii="Times New Roman" w:hAnsi="Times New Roman" w:hint="eastAsia"/>
          <w:sz w:val="20"/>
        </w:rPr>
        <w:t>°および</w:t>
      </w:r>
      <w:r>
        <w:rPr>
          <w:rFonts w:ascii="Times New Roman" w:hAnsi="Times New Roman" w:hint="eastAsia"/>
          <w:sz w:val="20"/>
        </w:rPr>
        <w:t>45</w:t>
      </w:r>
      <w:r>
        <w:rPr>
          <w:rFonts w:ascii="Times New Roman" w:hAnsi="Times New Roman" w:hint="eastAsia"/>
          <w:sz w:val="20"/>
        </w:rPr>
        <w:t>°の低角度でも反射光が検出されており，異波長重畳レーザ照射時にはキーホールが開いていることと関連している．なお，異波長重畳レーザ照射の場合，反射光の変動は，</w:t>
      </w:r>
      <w:r>
        <w:rPr>
          <w:rFonts w:ascii="Times New Roman" w:hAnsi="Times New Roman" w:hint="eastAsia"/>
          <w:sz w:val="20"/>
        </w:rPr>
        <w:t>Fig. 11</w:t>
      </w:r>
      <w:r>
        <w:rPr>
          <w:rFonts w:ascii="Times New Roman" w:hAnsi="Times New Roman" w:hint="eastAsia"/>
          <w:sz w:val="20"/>
        </w:rPr>
        <w:t>に示したようなキーホール形成時の変動ほど激しくないことがわかる．これは，異波長重畳レーザ照射の場合には基本波パルス</w:t>
      </w:r>
      <w:r>
        <w:rPr>
          <w:rFonts w:ascii="Times New Roman" w:hAnsi="Times New Roman" w:hint="eastAsia"/>
          <w:sz w:val="20"/>
        </w:rPr>
        <w:t>YAG</w:t>
      </w:r>
      <w:r>
        <w:rPr>
          <w:rFonts w:ascii="Times New Roman" w:hAnsi="Times New Roman" w:hint="eastAsia"/>
          <w:sz w:val="20"/>
        </w:rPr>
        <w:t>レーザ単独照射の場合よりキーホールが安定化していることと対応していると判断される</w:t>
      </w:r>
      <w:r>
        <w:rPr>
          <w:rFonts w:ascii="Times New Roman" w:hAnsi="Times New Roman" w:hint="eastAsia"/>
          <w:sz w:val="18"/>
        </w:rPr>
        <w:t>．</w:t>
      </w:r>
    </w:p>
    <w:p w:rsidR="003A1724" w:rsidRDefault="003A1724">
      <w:pPr>
        <w:rPr>
          <w:rFonts w:ascii="Times New Roman" w:hAnsi="Times New Roman"/>
          <w:sz w:val="18"/>
        </w:rPr>
      </w:pPr>
    </w:p>
    <w:p w:rsidR="003A1724" w:rsidRDefault="003A1724">
      <w:pPr>
        <w:jc w:val="center"/>
        <w:rPr>
          <w:rFonts w:ascii="Times New Roman" w:hAnsi="Times New Roman"/>
          <w:bCs/>
          <w:sz w:val="24"/>
        </w:rPr>
      </w:pPr>
      <w:r>
        <w:rPr>
          <w:rFonts w:ascii="Times New Roman" w:hAnsi="Times New Roman" w:hint="eastAsia"/>
          <w:b/>
          <w:sz w:val="24"/>
        </w:rPr>
        <w:t>4.</w:t>
      </w:r>
      <w:r>
        <w:rPr>
          <w:rFonts w:ascii="Times New Roman" w:hAnsi="Times New Roman" w:hint="eastAsia"/>
          <w:bCs/>
          <w:sz w:val="24"/>
        </w:rPr>
        <w:t xml:space="preserve">　結　　　　　論</w:t>
      </w:r>
    </w:p>
    <w:p w:rsidR="003A1724" w:rsidRDefault="003A1724">
      <w:pPr>
        <w:rPr>
          <w:rFonts w:ascii="Times New Roman" w:hAnsi="Times New Roman"/>
          <w:sz w:val="20"/>
        </w:rPr>
      </w:pPr>
      <w:r>
        <w:rPr>
          <w:rFonts w:ascii="Times New Roman" w:hAnsi="Times New Roman" w:hint="eastAsia"/>
          <w:sz w:val="18"/>
        </w:rPr>
        <w:t xml:space="preserve">　</w:t>
      </w:r>
      <w:r>
        <w:rPr>
          <w:rFonts w:ascii="Times New Roman" w:hAnsi="Times New Roman" w:hint="eastAsia"/>
          <w:sz w:val="20"/>
        </w:rPr>
        <w:t>本研究では，アルミニウム合金</w:t>
      </w:r>
      <w:r>
        <w:rPr>
          <w:rFonts w:ascii="Times New Roman" w:hAnsi="Times New Roman" w:hint="eastAsia"/>
          <w:sz w:val="20"/>
        </w:rPr>
        <w:t>A1050</w:t>
      </w:r>
      <w:r>
        <w:rPr>
          <w:rFonts w:ascii="Times New Roman" w:hAnsi="Times New Roman" w:hint="eastAsia"/>
          <w:sz w:val="20"/>
        </w:rPr>
        <w:t>および</w:t>
      </w:r>
      <w:r>
        <w:rPr>
          <w:rFonts w:ascii="Times New Roman" w:hAnsi="Times New Roman" w:hint="eastAsia"/>
          <w:sz w:val="20"/>
        </w:rPr>
        <w:t>A5083</w:t>
      </w:r>
      <w:r>
        <w:rPr>
          <w:rFonts w:ascii="Times New Roman" w:hAnsi="Times New Roman" w:hint="eastAsia"/>
          <w:sz w:val="20"/>
        </w:rPr>
        <w:t>，ステンレス鋼</w:t>
      </w:r>
      <w:r>
        <w:rPr>
          <w:rFonts w:ascii="Times New Roman" w:hAnsi="Times New Roman" w:hint="eastAsia"/>
          <w:sz w:val="20"/>
        </w:rPr>
        <w:t>304</w:t>
      </w:r>
      <w:r>
        <w:rPr>
          <w:rFonts w:ascii="Times New Roman" w:hAnsi="Times New Roman" w:hint="eastAsia"/>
          <w:sz w:val="20"/>
        </w:rPr>
        <w:t>ならびに純銅に対して，基本波パルス</w:t>
      </w:r>
      <w:r>
        <w:rPr>
          <w:rFonts w:ascii="Times New Roman" w:hAnsi="Times New Roman" w:hint="eastAsia"/>
          <w:sz w:val="20"/>
        </w:rPr>
        <w:t>YAG</w:t>
      </w:r>
      <w:r>
        <w:rPr>
          <w:rFonts w:ascii="Times New Roman" w:hAnsi="Times New Roman" w:hint="eastAsia"/>
          <w:sz w:val="20"/>
        </w:rPr>
        <w:t>レーザ単独照射または異波長重畳レーザ照射による溶接を行い，溶接時のレーザ誘起プラズマやキーホール挙動を観察し，さらに，キーホール挙動観察と反射光の同期計測を行い，基本波パルス</w:t>
      </w:r>
      <w:r>
        <w:rPr>
          <w:rFonts w:ascii="Times New Roman" w:hAnsi="Times New Roman" w:hint="eastAsia"/>
          <w:sz w:val="20"/>
        </w:rPr>
        <w:t>YAG</w:t>
      </w:r>
      <w:r>
        <w:rPr>
          <w:rFonts w:ascii="Times New Roman" w:hAnsi="Times New Roman" w:hint="eastAsia"/>
          <w:sz w:val="20"/>
        </w:rPr>
        <w:t>レーザと異波長重畳レーザ照射時における溶接現象について検討した．得られた結果は以下の通りである．</w:t>
      </w:r>
    </w:p>
    <w:p w:rsidR="003A1724" w:rsidRDefault="003A1724">
      <w:pPr>
        <w:ind w:left="200" w:hangingChars="100" w:hanging="200"/>
        <w:rPr>
          <w:rFonts w:ascii="Times New Roman" w:hAnsi="Times New Roman"/>
          <w:sz w:val="20"/>
        </w:rPr>
      </w:pPr>
      <w:r>
        <w:rPr>
          <w:rFonts w:ascii="Times New Roman" w:hAnsi="Times New Roman" w:hint="eastAsia"/>
          <w:sz w:val="20"/>
        </w:rPr>
        <w:t>1)</w:t>
      </w:r>
      <w:r>
        <w:rPr>
          <w:rFonts w:ascii="Times New Roman" w:hAnsi="Times New Roman" w:hint="eastAsia"/>
          <w:sz w:val="20"/>
        </w:rPr>
        <w:t xml:space="preserve">　各金属材料での溶込み深さおよび溶融面積は，異波長重畳レーザ照射の場合，各レーザ単独照射の場合より大幅に増大することが確認された．</w:t>
      </w:r>
    </w:p>
    <w:p w:rsidR="003A1724" w:rsidRDefault="003A1724">
      <w:pPr>
        <w:ind w:left="200" w:hangingChars="100" w:hanging="200"/>
        <w:rPr>
          <w:rFonts w:ascii="Times New Roman" w:hAnsi="Times New Roman"/>
          <w:sz w:val="20"/>
        </w:rPr>
      </w:pPr>
      <w:r>
        <w:rPr>
          <w:rFonts w:ascii="Times New Roman" w:hAnsi="Times New Roman" w:hint="eastAsia"/>
          <w:sz w:val="20"/>
        </w:rPr>
        <w:t>2)</w:t>
      </w:r>
      <w:r>
        <w:rPr>
          <w:rFonts w:ascii="Times New Roman" w:hAnsi="Times New Roman" w:hint="eastAsia"/>
          <w:sz w:val="20"/>
        </w:rPr>
        <w:t xml:space="preserve">　ステンレス鋼に対する基本波パルス</w:t>
      </w:r>
      <w:r>
        <w:rPr>
          <w:rFonts w:ascii="Times New Roman" w:hAnsi="Times New Roman" w:hint="eastAsia"/>
          <w:sz w:val="20"/>
        </w:rPr>
        <w:t>YAG</w:t>
      </w:r>
      <w:r>
        <w:rPr>
          <w:rFonts w:ascii="Times New Roman" w:hAnsi="Times New Roman" w:hint="eastAsia"/>
          <w:sz w:val="20"/>
        </w:rPr>
        <w:t>レーザ単独照射では，レーザ誘起プラズマは，照射開始後，多少</w:t>
      </w:r>
      <w:r>
        <w:rPr>
          <w:rFonts w:ascii="Times New Roman" w:hAnsi="Times New Roman" w:hint="eastAsia"/>
          <w:sz w:val="20"/>
        </w:rPr>
        <w:lastRenderedPageBreak/>
        <w:t>遅れて生成し，時間の経過につれて成長しながら，高輝度で発光した．このプラズマはパルス照射時間全般的にあまり激しく変動しなかった．</w:t>
      </w:r>
    </w:p>
    <w:p w:rsidR="003A1724" w:rsidRDefault="003A1724">
      <w:pPr>
        <w:ind w:left="200" w:hangingChars="100" w:hanging="200"/>
        <w:rPr>
          <w:rFonts w:ascii="Times New Roman" w:hAnsi="Times New Roman"/>
          <w:sz w:val="20"/>
        </w:rPr>
      </w:pPr>
      <w:r>
        <w:rPr>
          <w:rFonts w:ascii="Times New Roman" w:hAnsi="Times New Roman" w:hint="eastAsia"/>
          <w:sz w:val="20"/>
        </w:rPr>
        <w:t>3)</w:t>
      </w:r>
      <w:r>
        <w:rPr>
          <w:rFonts w:ascii="Times New Roman" w:hAnsi="Times New Roman" w:hint="eastAsia"/>
          <w:sz w:val="20"/>
        </w:rPr>
        <w:t xml:space="preserve">　ステンレス鋼の異波長重畳レーザ照射による誘起プラズマは，パルス</w:t>
      </w:r>
      <w:r>
        <w:rPr>
          <w:rFonts w:ascii="Times New Roman" w:hAnsi="Times New Roman" w:hint="eastAsia"/>
          <w:sz w:val="20"/>
        </w:rPr>
        <w:t>YAG</w:t>
      </w:r>
      <w:r>
        <w:rPr>
          <w:rFonts w:ascii="Times New Roman" w:hAnsi="Times New Roman" w:hint="eastAsia"/>
          <w:sz w:val="20"/>
        </w:rPr>
        <w:t>レーザ単独照射時より早く発生し，</w:t>
      </w:r>
      <w:r>
        <w:rPr>
          <w:rFonts w:ascii="Times New Roman" w:hAnsi="Times New Roman" w:hint="eastAsia"/>
          <w:sz w:val="20"/>
        </w:rPr>
        <w:t>Q</w:t>
      </w:r>
      <w:r>
        <w:rPr>
          <w:rFonts w:ascii="Times New Roman" w:hAnsi="Times New Roman" w:hint="eastAsia"/>
          <w:sz w:val="20"/>
        </w:rPr>
        <w:t>スイッチレーザのパルス周波数に相当する</w:t>
      </w:r>
      <w:r>
        <w:rPr>
          <w:rFonts w:ascii="Times New Roman" w:hAnsi="Times New Roman" w:hint="eastAsia"/>
          <w:sz w:val="20"/>
        </w:rPr>
        <w:t xml:space="preserve">100 </w:t>
      </w:r>
      <w:r>
        <w:rPr>
          <w:rFonts w:ascii="Times New Roman" w:hAnsi="Times New Roman" w:hint="eastAsia"/>
          <w:sz w:val="20"/>
        </w:rPr>
        <w:t>μ</w:t>
      </w:r>
      <w:r>
        <w:rPr>
          <w:rFonts w:ascii="Times New Roman" w:hAnsi="Times New Roman" w:hint="eastAsia"/>
          <w:sz w:val="20"/>
        </w:rPr>
        <w:t>s</w:t>
      </w:r>
      <w:r>
        <w:rPr>
          <w:rFonts w:ascii="Times New Roman" w:hAnsi="Times New Roman" w:hint="eastAsia"/>
          <w:sz w:val="20"/>
        </w:rPr>
        <w:t>の周期で変動し，スパッタの激しい発生を伴うなど基本波パルス</w:t>
      </w:r>
      <w:r>
        <w:rPr>
          <w:rFonts w:ascii="Times New Roman" w:hAnsi="Times New Roman" w:hint="eastAsia"/>
          <w:sz w:val="20"/>
        </w:rPr>
        <w:t>YAG</w:t>
      </w:r>
      <w:r>
        <w:rPr>
          <w:rFonts w:ascii="Times New Roman" w:hAnsi="Times New Roman" w:hint="eastAsia"/>
          <w:sz w:val="20"/>
        </w:rPr>
        <w:t>レーザ照射とは異なる挙動が観察された．</w:t>
      </w:r>
    </w:p>
    <w:p w:rsidR="003A1724" w:rsidRDefault="003A1724">
      <w:pPr>
        <w:ind w:left="200" w:hangingChars="100" w:hanging="200"/>
        <w:rPr>
          <w:rFonts w:ascii="Times New Roman" w:hAnsi="Times New Roman"/>
          <w:sz w:val="20"/>
        </w:rPr>
      </w:pPr>
      <w:r>
        <w:rPr>
          <w:rFonts w:ascii="Times New Roman" w:hAnsi="Times New Roman" w:hint="eastAsia"/>
          <w:sz w:val="20"/>
        </w:rPr>
        <w:t>4)</w:t>
      </w:r>
      <w:r>
        <w:rPr>
          <w:rFonts w:ascii="Times New Roman" w:hAnsi="Times New Roman" w:hint="eastAsia"/>
          <w:sz w:val="20"/>
        </w:rPr>
        <w:t xml:space="preserve">　アルミニウム合金のパルス</w:t>
      </w:r>
      <w:r>
        <w:rPr>
          <w:rFonts w:ascii="Times New Roman" w:hAnsi="Times New Roman" w:hint="eastAsia"/>
          <w:sz w:val="20"/>
        </w:rPr>
        <w:t>YAG</w:t>
      </w:r>
      <w:r>
        <w:rPr>
          <w:rFonts w:ascii="Times New Roman" w:hAnsi="Times New Roman" w:hint="eastAsia"/>
          <w:sz w:val="20"/>
        </w:rPr>
        <w:t>レーザ単独照射によるキーホールは，レーザ照射後，多少遅れて形成し，時間経過に伴って広がったり，狭くなったり激しく変動した．</w:t>
      </w:r>
    </w:p>
    <w:p w:rsidR="003A1724" w:rsidRDefault="003A1724">
      <w:pPr>
        <w:ind w:left="200" w:hangingChars="100" w:hanging="200"/>
        <w:rPr>
          <w:rFonts w:ascii="Times New Roman" w:hAnsi="Times New Roman"/>
          <w:sz w:val="20"/>
        </w:rPr>
      </w:pPr>
      <w:r>
        <w:rPr>
          <w:rFonts w:ascii="Times New Roman" w:hAnsi="Times New Roman" w:hint="eastAsia"/>
          <w:sz w:val="20"/>
        </w:rPr>
        <w:t>5)</w:t>
      </w:r>
      <w:r>
        <w:rPr>
          <w:rFonts w:ascii="Times New Roman" w:hAnsi="Times New Roman" w:hint="eastAsia"/>
          <w:sz w:val="20"/>
        </w:rPr>
        <w:t xml:space="preserve">　アルミニウム合金の異波長重畳レーザ照射時のキーホールは，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レーザにより開いたキーホールの中に基本波パルス</w:t>
      </w:r>
      <w:r>
        <w:rPr>
          <w:rFonts w:ascii="Times New Roman" w:hAnsi="Times New Roman" w:hint="eastAsia"/>
          <w:sz w:val="20"/>
        </w:rPr>
        <w:t>YAG</w:t>
      </w:r>
      <w:r>
        <w:rPr>
          <w:rFonts w:ascii="Times New Roman" w:hAnsi="Times New Roman" w:hint="eastAsia"/>
          <w:sz w:val="20"/>
        </w:rPr>
        <w:t>が照射されるため，早く空き始め，パルス</w:t>
      </w:r>
      <w:r>
        <w:rPr>
          <w:rFonts w:ascii="Times New Roman" w:hAnsi="Times New Roman" w:hint="eastAsia"/>
          <w:sz w:val="20"/>
        </w:rPr>
        <w:t>YAG</w:t>
      </w:r>
      <w:r>
        <w:rPr>
          <w:rFonts w:ascii="Times New Roman" w:hAnsi="Times New Roman" w:hint="eastAsia"/>
          <w:sz w:val="20"/>
        </w:rPr>
        <w:t>レーザ単独照射時より安定であることがわかった．</w:t>
      </w:r>
    </w:p>
    <w:p w:rsidR="003A1724" w:rsidRDefault="003A1724">
      <w:pPr>
        <w:ind w:left="200" w:hangingChars="100" w:hanging="200"/>
        <w:rPr>
          <w:rFonts w:ascii="Times New Roman" w:hAnsi="Times New Roman"/>
          <w:sz w:val="20"/>
        </w:rPr>
      </w:pPr>
      <w:r>
        <w:rPr>
          <w:rFonts w:ascii="Times New Roman" w:hAnsi="Times New Roman" w:hint="eastAsia"/>
          <w:sz w:val="20"/>
        </w:rPr>
        <w:t>6)</w:t>
      </w:r>
      <w:r>
        <w:rPr>
          <w:rFonts w:ascii="Times New Roman" w:hAnsi="Times New Roman" w:hint="eastAsia"/>
          <w:sz w:val="20"/>
        </w:rPr>
        <w:t xml:space="preserve">　基本波パルス</w:t>
      </w:r>
      <w:r>
        <w:rPr>
          <w:rFonts w:ascii="Times New Roman" w:hAnsi="Times New Roman" w:hint="eastAsia"/>
          <w:sz w:val="20"/>
        </w:rPr>
        <w:t>YAG</w:t>
      </w:r>
      <w:r>
        <w:rPr>
          <w:rFonts w:ascii="Times New Roman" w:hAnsi="Times New Roman" w:hint="eastAsia"/>
          <w:sz w:val="20"/>
        </w:rPr>
        <w:t>レーザ単独照射時の純アルミニウムのキーホールは，あまり激しく変動せずに安定な挙動を呈した．この結果より，</w:t>
      </w:r>
      <w:r>
        <w:rPr>
          <w:rFonts w:ascii="Times New Roman" w:hAnsi="Times New Roman" w:hint="eastAsia"/>
          <w:sz w:val="20"/>
        </w:rPr>
        <w:t>Mg</w:t>
      </w:r>
      <w:r>
        <w:rPr>
          <w:rFonts w:ascii="Times New Roman" w:hAnsi="Times New Roman" w:hint="eastAsia"/>
          <w:sz w:val="20"/>
        </w:rPr>
        <w:t>が含まれた</w:t>
      </w:r>
      <w:r>
        <w:rPr>
          <w:rFonts w:ascii="Times New Roman" w:hAnsi="Times New Roman" w:hint="eastAsia"/>
          <w:sz w:val="20"/>
        </w:rPr>
        <w:t>A5083</w:t>
      </w:r>
      <w:r>
        <w:rPr>
          <w:rFonts w:ascii="Times New Roman" w:hAnsi="Times New Roman" w:hint="eastAsia"/>
          <w:sz w:val="20"/>
        </w:rPr>
        <w:t>はキーホールが不安定になりやすいことが推察された．</w:t>
      </w:r>
    </w:p>
    <w:p w:rsidR="003A1724" w:rsidRDefault="003A1724">
      <w:pPr>
        <w:ind w:left="200" w:hangingChars="100" w:hanging="200"/>
        <w:rPr>
          <w:rFonts w:ascii="Times New Roman" w:hAnsi="Times New Roman"/>
          <w:sz w:val="20"/>
        </w:rPr>
      </w:pPr>
      <w:r>
        <w:rPr>
          <w:rFonts w:ascii="Times New Roman" w:hAnsi="Times New Roman" w:hint="eastAsia"/>
          <w:sz w:val="20"/>
        </w:rPr>
        <w:t>7)</w:t>
      </w:r>
      <w:r>
        <w:rPr>
          <w:rFonts w:ascii="Times New Roman" w:hAnsi="Times New Roman" w:hint="eastAsia"/>
          <w:sz w:val="20"/>
        </w:rPr>
        <w:t xml:space="preserve">　純アルミニウムの異波長重畳レーザ照射によるキーホールは，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レーザによって形成されたキーホールに基本波パルス</w:t>
      </w:r>
      <w:r>
        <w:rPr>
          <w:rFonts w:ascii="Times New Roman" w:hAnsi="Times New Roman" w:hint="eastAsia"/>
          <w:sz w:val="20"/>
        </w:rPr>
        <w:t>YAG</w:t>
      </w:r>
      <w:r>
        <w:rPr>
          <w:rFonts w:ascii="Times New Roman" w:hAnsi="Times New Roman" w:hint="eastAsia"/>
          <w:sz w:val="20"/>
        </w:rPr>
        <w:t>レーザが照射され，レーザ照射初期においては，基本波パルス</w:t>
      </w:r>
      <w:r>
        <w:rPr>
          <w:rFonts w:ascii="Times New Roman" w:hAnsi="Times New Roman" w:hint="eastAsia"/>
          <w:sz w:val="20"/>
        </w:rPr>
        <w:t>YAG</w:t>
      </w:r>
      <w:r>
        <w:rPr>
          <w:rFonts w:ascii="Times New Roman" w:hAnsi="Times New Roman" w:hint="eastAsia"/>
          <w:sz w:val="20"/>
        </w:rPr>
        <w:t>レーザビームの一部は，</w:t>
      </w:r>
      <w:r>
        <w:rPr>
          <w:rFonts w:ascii="Times New Roman" w:hAnsi="Times New Roman" w:hint="eastAsia"/>
          <w:sz w:val="20"/>
        </w:rPr>
        <w:t>Q</w:t>
      </w:r>
      <w:r>
        <w:rPr>
          <w:rFonts w:ascii="Times New Roman" w:hAnsi="Times New Roman" w:hint="eastAsia"/>
          <w:sz w:val="20"/>
        </w:rPr>
        <w:t>スイッチ</w:t>
      </w:r>
      <w:r>
        <w:rPr>
          <w:rFonts w:ascii="Times New Roman" w:hAnsi="Times New Roman" w:hint="eastAsia"/>
          <w:sz w:val="20"/>
        </w:rPr>
        <w:t>SHG YAG</w:t>
      </w:r>
      <w:r>
        <w:rPr>
          <w:rFonts w:ascii="Times New Roman" w:hAnsi="Times New Roman" w:hint="eastAsia"/>
          <w:sz w:val="20"/>
        </w:rPr>
        <w:t>レーザによって開いたキーホールの中に入り，その以外のビームは反射されることが確認された．しかし，キーホール開口時間は，基本波パルス</w:t>
      </w:r>
      <w:r>
        <w:rPr>
          <w:rFonts w:ascii="Times New Roman" w:hAnsi="Times New Roman" w:hint="eastAsia"/>
          <w:sz w:val="20"/>
        </w:rPr>
        <w:t>YAG</w:t>
      </w:r>
      <w:r>
        <w:rPr>
          <w:rFonts w:ascii="Times New Roman" w:hAnsi="Times New Roman" w:hint="eastAsia"/>
          <w:sz w:val="20"/>
        </w:rPr>
        <w:t>レーザ単独照射の場合より，はるかに早いことが判明した．</w:t>
      </w:r>
    </w:p>
    <w:p w:rsidR="003A1724" w:rsidRDefault="003A1724">
      <w:pPr>
        <w:ind w:left="200" w:hangingChars="100" w:hanging="200"/>
        <w:rPr>
          <w:rFonts w:ascii="Times New Roman" w:hAnsi="Times New Roman"/>
          <w:sz w:val="20"/>
          <w:szCs w:val="18"/>
        </w:rPr>
      </w:pPr>
      <w:r>
        <w:rPr>
          <w:rFonts w:ascii="Times New Roman" w:hAnsi="Times New Roman" w:hint="eastAsia"/>
          <w:sz w:val="20"/>
        </w:rPr>
        <w:t>8)</w:t>
      </w:r>
      <w:r>
        <w:rPr>
          <w:rFonts w:ascii="Times New Roman" w:hAnsi="Times New Roman" w:hint="eastAsia"/>
          <w:sz w:val="20"/>
        </w:rPr>
        <w:t xml:space="preserve">　純銅の異波長重畳レーザ照射による溶融池は，時間と共に大きくなり，最後は，基本波パルス</w:t>
      </w:r>
      <w:r>
        <w:rPr>
          <w:rFonts w:ascii="Times New Roman" w:hAnsi="Times New Roman" w:hint="eastAsia"/>
          <w:sz w:val="20"/>
        </w:rPr>
        <w:t>YAG</w:t>
      </w:r>
      <w:r>
        <w:rPr>
          <w:rFonts w:ascii="Times New Roman" w:hAnsi="Times New Roman" w:hint="eastAsia"/>
          <w:sz w:val="20"/>
        </w:rPr>
        <w:t>レーザのビーム径に相当する溶融池が形成された．基本波パルス</w:t>
      </w:r>
      <w:r>
        <w:rPr>
          <w:rFonts w:ascii="Times New Roman" w:hAnsi="Times New Roman" w:hint="eastAsia"/>
          <w:sz w:val="20"/>
        </w:rPr>
        <w:t>YAG</w:t>
      </w:r>
      <w:r>
        <w:rPr>
          <w:rFonts w:ascii="Times New Roman" w:hAnsi="Times New Roman" w:hint="eastAsia"/>
          <w:sz w:val="20"/>
        </w:rPr>
        <w:t>単独照射では，全く溶けない純銅でも，異波長重畳レーザ照射では溶融することが観察され，吸収率が増加することが確認された．</w:t>
      </w:r>
    </w:p>
    <w:p w:rsidR="003A1724" w:rsidRDefault="003A1724">
      <w:pPr>
        <w:rPr>
          <w:rFonts w:ascii="Times New Roman" w:hAnsi="Times New Roman" w:cs="Arial Unicode MS"/>
          <w:kern w:val="0"/>
          <w:sz w:val="18"/>
          <w:szCs w:val="18"/>
        </w:rPr>
      </w:pPr>
    </w:p>
    <w:p w:rsidR="003A1724" w:rsidRDefault="003A1724">
      <w:pPr>
        <w:widowControl/>
        <w:ind w:leftChars="100" w:left="210"/>
        <w:jc w:val="center"/>
        <w:rPr>
          <w:rFonts w:ascii="Times New Roman" w:hAnsi="Times New Roman" w:cs="Arial Unicode MS"/>
          <w:bCs/>
          <w:kern w:val="0"/>
          <w:sz w:val="24"/>
          <w:szCs w:val="18"/>
        </w:rPr>
      </w:pPr>
      <w:r>
        <w:rPr>
          <w:rFonts w:ascii="Times New Roman" w:hAnsi="Times New Roman" w:cs="Arial Unicode MS" w:hint="eastAsia"/>
          <w:bCs/>
          <w:kern w:val="0"/>
          <w:sz w:val="24"/>
          <w:szCs w:val="18"/>
        </w:rPr>
        <w:t>謝　　　　　辞</w:t>
      </w:r>
    </w:p>
    <w:p w:rsidR="003A1724" w:rsidRDefault="003A1724">
      <w:pPr>
        <w:widowControl/>
        <w:rPr>
          <w:rFonts w:ascii="Times New Roman" w:hAnsi="Times New Roman"/>
          <w:bCs/>
          <w:sz w:val="18"/>
        </w:rPr>
      </w:pPr>
      <w:r>
        <w:rPr>
          <w:rFonts w:ascii="Times New Roman" w:hAnsi="Times New Roman" w:hint="eastAsia"/>
          <w:sz w:val="18"/>
        </w:rPr>
        <w:t xml:space="preserve">　本研究は，国際共同プロジェクト研究</w:t>
      </w:r>
      <w:r>
        <w:rPr>
          <w:rFonts w:ascii="Times New Roman" w:hAnsi="Times New Roman" w:hint="eastAsia"/>
          <w:sz w:val="18"/>
        </w:rPr>
        <w:t>IMS/SLAPS</w:t>
      </w:r>
      <w:r>
        <w:rPr>
          <w:rFonts w:ascii="Times New Roman" w:hAnsi="Times New Roman" w:hint="eastAsia"/>
          <w:sz w:val="18"/>
        </w:rPr>
        <w:t>の一環として行われたものである．</w:t>
      </w:r>
      <w:r>
        <w:rPr>
          <w:rFonts w:ascii="Times New Roman" w:hAnsi="Times New Roman" w:hint="eastAsia"/>
          <w:bCs/>
          <w:sz w:val="18"/>
        </w:rPr>
        <w:t>ここに深甚の謝意を表します．</w:t>
      </w:r>
    </w:p>
    <w:p w:rsidR="003A1724" w:rsidRDefault="003A1724">
      <w:pPr>
        <w:widowControl/>
        <w:rPr>
          <w:rFonts w:ascii="Times New Roman" w:hAnsi="Times New Roman"/>
          <w:bCs/>
          <w:sz w:val="18"/>
        </w:rPr>
      </w:pPr>
    </w:p>
    <w:p w:rsidR="003A1724" w:rsidRDefault="003A1724">
      <w:pPr>
        <w:widowControl/>
        <w:jc w:val="center"/>
        <w:rPr>
          <w:rFonts w:ascii="Times New Roman" w:eastAsia="ＭＳ ゴシック" w:hAnsi="Times New Roman"/>
          <w:sz w:val="24"/>
        </w:rPr>
      </w:pPr>
      <w:r>
        <w:rPr>
          <w:rFonts w:ascii="Times New Roman" w:eastAsia="ＭＳ ゴシック" w:hAnsi="Times New Roman" w:hint="eastAsia"/>
          <w:sz w:val="24"/>
        </w:rPr>
        <w:t>参　考　文　献</w:t>
      </w:r>
    </w:p>
    <w:p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bCs/>
          <w:kern w:val="0"/>
          <w:sz w:val="20"/>
          <w:szCs w:val="18"/>
        </w:rPr>
        <w:t xml:space="preserve"> 1)</w:t>
      </w:r>
      <w:r>
        <w:rPr>
          <w:rFonts w:ascii="Times New Roman" w:hAnsi="Times New Roman" w:hint="eastAsia"/>
          <w:bCs/>
          <w:kern w:val="0"/>
          <w:sz w:val="20"/>
          <w:szCs w:val="18"/>
        </w:rPr>
        <w:t xml:space="preserve">　</w:t>
      </w:r>
      <w:r>
        <w:rPr>
          <w:rFonts w:ascii="Times New Roman" w:hAnsi="Times New Roman" w:hint="eastAsia"/>
          <w:sz w:val="20"/>
        </w:rPr>
        <w:t xml:space="preserve"> </w:t>
      </w:r>
      <w:r>
        <w:rPr>
          <w:rFonts w:ascii="Times New Roman" w:hAnsi="Times New Roman" w:hint="eastAsia"/>
          <w:sz w:val="20"/>
        </w:rPr>
        <w:t>文　鍾賢</w:t>
      </w:r>
      <w:r>
        <w:rPr>
          <w:rFonts w:ascii="Times New Roman" w:hAnsi="Times New Roman" w:hint="eastAsia"/>
          <w:sz w:val="20"/>
        </w:rPr>
        <w:t xml:space="preserve">, </w:t>
      </w:r>
      <w:r>
        <w:rPr>
          <w:rFonts w:ascii="Times New Roman" w:hAnsi="Times New Roman" w:hint="eastAsia"/>
          <w:sz w:val="20"/>
        </w:rPr>
        <w:t>水谷正海</w:t>
      </w:r>
      <w:r>
        <w:rPr>
          <w:rFonts w:ascii="Times New Roman" w:hAnsi="Times New Roman" w:hint="eastAsia"/>
          <w:sz w:val="20"/>
        </w:rPr>
        <w:t xml:space="preserve">, </w:t>
      </w:r>
      <w:r>
        <w:rPr>
          <w:rFonts w:ascii="Times New Roman" w:hAnsi="Times New Roman" w:hint="eastAsia"/>
          <w:sz w:val="20"/>
        </w:rPr>
        <w:t>片山聖二</w:t>
      </w:r>
      <w:r>
        <w:rPr>
          <w:rFonts w:ascii="Times New Roman" w:hAnsi="Times New Roman" w:hint="eastAsia"/>
          <w:sz w:val="20"/>
        </w:rPr>
        <w:t xml:space="preserve">, </w:t>
      </w:r>
      <w:r>
        <w:rPr>
          <w:rFonts w:ascii="Times New Roman" w:hAnsi="Times New Roman" w:hint="eastAsia"/>
          <w:sz w:val="20"/>
        </w:rPr>
        <w:t>松縄　朗：「異波長重畳レーザによる各種金属材料の溶融特性」，溶接学会論文集，（</w:t>
      </w:r>
      <w:r>
        <w:rPr>
          <w:rFonts w:ascii="Times New Roman" w:hAnsi="Times New Roman" w:hint="eastAsia"/>
          <w:sz w:val="20"/>
        </w:rPr>
        <w:t>2002</w:t>
      </w:r>
      <w:r>
        <w:rPr>
          <w:rFonts w:ascii="Times New Roman" w:hAnsi="Times New Roman" w:hint="eastAsia"/>
          <w:sz w:val="20"/>
        </w:rPr>
        <w:t>）（投稿中）．</w:t>
      </w:r>
    </w:p>
    <w:p w:rsidR="003A1724" w:rsidRDefault="003A1724">
      <w:pPr>
        <w:widowControl/>
        <w:spacing w:line="224" w:lineRule="exact"/>
        <w:ind w:left="500" w:hangingChars="250" w:hanging="500"/>
        <w:rPr>
          <w:rFonts w:ascii="Times New Roman" w:hAnsi="Times New Roman"/>
          <w:sz w:val="20"/>
        </w:rPr>
      </w:pPr>
      <w:r>
        <w:rPr>
          <w:rFonts w:ascii="Times New Roman" w:hAnsi="Times New Roman" w:hint="eastAsia"/>
          <w:sz w:val="20"/>
        </w:rPr>
        <w:t xml:space="preserve"> 2)</w:t>
      </w:r>
      <w:r>
        <w:rPr>
          <w:rFonts w:ascii="Times New Roman" w:hAnsi="Times New Roman" w:hint="eastAsia"/>
          <w:sz w:val="20"/>
        </w:rPr>
        <w:t xml:space="preserve">　</w:t>
      </w:r>
      <w:r>
        <w:rPr>
          <w:rFonts w:ascii="Times New Roman" w:hAnsi="Times New Roman" w:hint="eastAsia"/>
          <w:sz w:val="20"/>
        </w:rPr>
        <w:t xml:space="preserve">J.H. Moon, Masami </w:t>
      </w:r>
      <w:proofErr w:type="spellStart"/>
      <w:r>
        <w:rPr>
          <w:rFonts w:ascii="Times New Roman" w:hAnsi="Times New Roman" w:hint="eastAsia"/>
          <w:sz w:val="20"/>
        </w:rPr>
        <w:t>Mizutani</w:t>
      </w:r>
      <w:proofErr w:type="spellEnd"/>
      <w:r>
        <w:rPr>
          <w:rFonts w:ascii="Times New Roman" w:hAnsi="Times New Roman" w:hint="eastAsia"/>
          <w:sz w:val="20"/>
        </w:rPr>
        <w:t xml:space="preserve">, Michio </w:t>
      </w:r>
      <w:proofErr w:type="spellStart"/>
      <w:r>
        <w:rPr>
          <w:rFonts w:ascii="Times New Roman" w:hAnsi="Times New Roman" w:hint="eastAsia"/>
          <w:sz w:val="20"/>
        </w:rPr>
        <w:t>Goto</w:t>
      </w:r>
      <w:proofErr w:type="spellEnd"/>
      <w:r>
        <w:rPr>
          <w:rFonts w:ascii="Times New Roman" w:hAnsi="Times New Roman" w:hint="eastAsia"/>
          <w:sz w:val="20"/>
        </w:rPr>
        <w:t xml:space="preserve">, Seiji Katayama and Akira </w:t>
      </w:r>
      <w:proofErr w:type="spellStart"/>
      <w:r>
        <w:rPr>
          <w:rFonts w:ascii="Times New Roman" w:hAnsi="Times New Roman" w:hint="eastAsia"/>
          <w:sz w:val="20"/>
        </w:rPr>
        <w:t>Matsunawa</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Melting Characteristics of Metals by Combined Laser Beams with Different Wavelength</w:t>
      </w:r>
      <w:r>
        <w:rPr>
          <w:rFonts w:ascii="Times New Roman" w:hAnsi="Times New Roman"/>
          <w:sz w:val="20"/>
        </w:rPr>
        <w:t>”</w:t>
      </w:r>
      <w:r>
        <w:rPr>
          <w:rFonts w:ascii="Times New Roman" w:hAnsi="Times New Roman" w:hint="eastAsia"/>
          <w:sz w:val="20"/>
        </w:rPr>
        <w:t>, Proc. of ICALEO 2000, LIA, (2000), Section E, pp.143-152.</w:t>
      </w:r>
    </w:p>
    <w:p w:rsidR="003A1724" w:rsidRDefault="003A1724">
      <w:pPr>
        <w:widowControl/>
        <w:spacing w:line="224" w:lineRule="exact"/>
        <w:ind w:left="500" w:hangingChars="250" w:hanging="500"/>
        <w:rPr>
          <w:rFonts w:ascii="Times New Roman" w:hAnsi="Times New Roman"/>
          <w:sz w:val="20"/>
        </w:rPr>
      </w:pPr>
      <w:r>
        <w:rPr>
          <w:rFonts w:ascii="Times New Roman" w:hAnsi="Times New Roman" w:cs="Arial Unicode MS" w:hint="eastAsia"/>
          <w:bCs/>
          <w:kern w:val="0"/>
          <w:sz w:val="20"/>
          <w:szCs w:val="18"/>
        </w:rPr>
        <w:t xml:space="preserve"> 3)</w:t>
      </w:r>
      <w:r>
        <w:rPr>
          <w:rFonts w:ascii="Times New Roman" w:hAnsi="Times New Roman" w:cs="Arial Unicode MS" w:hint="eastAsia"/>
          <w:bCs/>
          <w:kern w:val="0"/>
          <w:sz w:val="20"/>
          <w:szCs w:val="18"/>
        </w:rPr>
        <w:t xml:space="preserve">　</w:t>
      </w:r>
      <w:proofErr w:type="spellStart"/>
      <w:r>
        <w:rPr>
          <w:rFonts w:ascii="Times New Roman" w:hAnsi="Times New Roman" w:cs="Arial Unicode MS" w:hint="eastAsia"/>
          <w:bCs/>
          <w:kern w:val="0"/>
          <w:sz w:val="20"/>
          <w:szCs w:val="18"/>
        </w:rPr>
        <w:t>W.Gatzwiler</w:t>
      </w:r>
      <w:proofErr w:type="spellEnd"/>
      <w:r>
        <w:rPr>
          <w:rFonts w:ascii="Times New Roman" w:hAnsi="Times New Roman" w:cs="Arial Unicode MS" w:hint="eastAsia"/>
          <w:bCs/>
          <w:kern w:val="0"/>
          <w:sz w:val="20"/>
          <w:szCs w:val="18"/>
        </w:rPr>
        <w:t xml:space="preserve">, </w:t>
      </w:r>
      <w:proofErr w:type="spellStart"/>
      <w:r>
        <w:rPr>
          <w:rFonts w:ascii="Times New Roman" w:hAnsi="Times New Roman" w:cs="Arial Unicode MS" w:hint="eastAsia"/>
          <w:bCs/>
          <w:kern w:val="0"/>
          <w:sz w:val="20"/>
          <w:szCs w:val="18"/>
        </w:rPr>
        <w:t>D.Maishcner</w:t>
      </w:r>
      <w:proofErr w:type="spellEnd"/>
      <w:r>
        <w:rPr>
          <w:rFonts w:ascii="Times New Roman" w:hAnsi="Times New Roman" w:cs="Arial Unicode MS" w:hint="eastAsia"/>
          <w:bCs/>
          <w:kern w:val="0"/>
          <w:sz w:val="20"/>
          <w:szCs w:val="18"/>
        </w:rPr>
        <w:t xml:space="preserve"> and </w:t>
      </w:r>
      <w:proofErr w:type="spellStart"/>
      <w:r>
        <w:rPr>
          <w:rFonts w:ascii="Times New Roman" w:hAnsi="Times New Roman" w:cs="Arial Unicode MS" w:hint="eastAsia"/>
          <w:bCs/>
          <w:kern w:val="0"/>
          <w:sz w:val="20"/>
          <w:szCs w:val="18"/>
        </w:rPr>
        <w:t>E.Beyer</w:t>
      </w:r>
      <w:proofErr w:type="spellEnd"/>
      <w:r>
        <w:rPr>
          <w:rFonts w:ascii="Times New Roman" w:hAnsi="Times New Roman" w:cs="Arial Unicode MS" w:hint="eastAsia"/>
          <w:bCs/>
          <w:kern w:val="0"/>
          <w:sz w:val="20"/>
          <w:szCs w:val="18"/>
        </w:rPr>
        <w:t xml:space="preserve">: </w:t>
      </w:r>
      <w:r>
        <w:rPr>
          <w:rFonts w:ascii="Times New Roman" w:hAnsi="Times New Roman" w:cs="Arial Unicode MS"/>
          <w:bCs/>
          <w:kern w:val="0"/>
          <w:sz w:val="20"/>
          <w:szCs w:val="18"/>
        </w:rPr>
        <w:t>“</w:t>
      </w:r>
      <w:r>
        <w:rPr>
          <w:rFonts w:ascii="Times New Roman" w:hAnsi="Times New Roman" w:cs="Arial Unicode MS" w:hint="eastAsia"/>
          <w:bCs/>
          <w:kern w:val="0"/>
          <w:sz w:val="20"/>
          <w:szCs w:val="18"/>
        </w:rPr>
        <w:t xml:space="preserve">On-line plasma diagnostics for process-controlling welding </w:t>
      </w:r>
      <w:r>
        <w:rPr>
          <w:rFonts w:ascii="Times New Roman" w:hAnsi="Times New Roman" w:cs="Arial Unicode MS"/>
          <w:bCs/>
          <w:kern w:val="0"/>
          <w:sz w:val="20"/>
          <w:szCs w:val="18"/>
        </w:rPr>
        <w:t>with</w:t>
      </w:r>
      <w:r>
        <w:rPr>
          <w:rFonts w:ascii="Times New Roman" w:hAnsi="Times New Roman" w:cs="Arial Unicode MS" w:hint="eastAsia"/>
          <w:bCs/>
          <w:kern w:val="0"/>
          <w:sz w:val="20"/>
          <w:szCs w:val="18"/>
        </w:rPr>
        <w:t xml:space="preserve"> CO</w:t>
      </w:r>
      <w:r>
        <w:rPr>
          <w:rFonts w:ascii="Times New Roman" w:hAnsi="Times New Roman" w:cs="Arial Unicode MS" w:hint="eastAsia"/>
          <w:bCs/>
          <w:kern w:val="0"/>
          <w:sz w:val="20"/>
          <w:szCs w:val="18"/>
          <w:vertAlign w:val="subscript"/>
        </w:rPr>
        <w:t xml:space="preserve">2 </w:t>
      </w:r>
      <w:r>
        <w:rPr>
          <w:rFonts w:ascii="Times New Roman" w:hAnsi="Times New Roman" w:cs="Arial Unicode MS" w:hint="eastAsia"/>
          <w:bCs/>
          <w:kern w:val="0"/>
          <w:sz w:val="20"/>
          <w:szCs w:val="18"/>
        </w:rPr>
        <w:t>lasers</w:t>
      </w:r>
      <w:r>
        <w:rPr>
          <w:rFonts w:ascii="Times New Roman" w:hAnsi="Times New Roman" w:cs="Arial Unicode MS"/>
          <w:bCs/>
          <w:kern w:val="0"/>
          <w:sz w:val="20"/>
          <w:szCs w:val="18"/>
        </w:rPr>
        <w:t>”</w:t>
      </w:r>
      <w:r>
        <w:rPr>
          <w:rFonts w:ascii="Times New Roman" w:hAnsi="Times New Roman" w:cs="Arial Unicode MS" w:hint="eastAsia"/>
          <w:bCs/>
          <w:kern w:val="0"/>
          <w:sz w:val="20"/>
          <w:szCs w:val="18"/>
        </w:rPr>
        <w:t>, SPIE, Vol.1020 High Power CO</w:t>
      </w:r>
      <w:r>
        <w:rPr>
          <w:rFonts w:ascii="Times New Roman" w:hAnsi="Times New Roman" w:cs="Arial Unicode MS" w:hint="eastAsia"/>
          <w:bCs/>
          <w:kern w:val="0"/>
          <w:sz w:val="20"/>
          <w:szCs w:val="18"/>
          <w:vertAlign w:val="subscript"/>
        </w:rPr>
        <w:t>2</w:t>
      </w:r>
      <w:r>
        <w:rPr>
          <w:rFonts w:ascii="Times New Roman" w:hAnsi="Times New Roman" w:cs="Arial Unicode MS" w:hint="eastAsia"/>
          <w:bCs/>
          <w:kern w:val="0"/>
          <w:sz w:val="20"/>
          <w:szCs w:val="18"/>
        </w:rPr>
        <w:t xml:space="preserve"> laser Systems and Applications, (1988), </w:t>
      </w:r>
      <w:r>
        <w:rPr>
          <w:rFonts w:ascii="Times New Roman" w:hAnsi="Times New Roman" w:hint="eastAsia"/>
          <w:sz w:val="20"/>
        </w:rPr>
        <w:t>pp.142-148.</w:t>
      </w:r>
    </w:p>
    <w:p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sz w:val="20"/>
        </w:rPr>
        <w:t xml:space="preserve"> 4)</w:t>
      </w:r>
      <w:r>
        <w:rPr>
          <w:rFonts w:ascii="Times New Roman" w:hAnsi="Times New Roman" w:hint="eastAsia"/>
          <w:sz w:val="20"/>
        </w:rPr>
        <w:t xml:space="preserve">　</w:t>
      </w:r>
      <w:r>
        <w:rPr>
          <w:rFonts w:ascii="Times New Roman" w:hAnsi="Times New Roman" w:hint="eastAsia"/>
          <w:sz w:val="20"/>
        </w:rPr>
        <w:t xml:space="preserve">Akira </w:t>
      </w:r>
      <w:proofErr w:type="spellStart"/>
      <w:r>
        <w:rPr>
          <w:rFonts w:ascii="Times New Roman" w:hAnsi="Times New Roman" w:hint="eastAsia"/>
          <w:sz w:val="20"/>
        </w:rPr>
        <w:t>Matsunawa</w:t>
      </w:r>
      <w:proofErr w:type="spellEnd"/>
      <w:r>
        <w:rPr>
          <w:rFonts w:ascii="Times New Roman" w:hAnsi="Times New Roman" w:hint="eastAsia"/>
          <w:sz w:val="20"/>
        </w:rPr>
        <w:t xml:space="preserve">, J.H. Kim, Seiji Katayama and Vlad </w:t>
      </w:r>
      <w:proofErr w:type="spellStart"/>
      <w:r>
        <w:rPr>
          <w:rFonts w:ascii="Times New Roman" w:hAnsi="Times New Roman" w:hint="eastAsia"/>
          <w:sz w:val="20"/>
        </w:rPr>
        <w:t>Semak</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Experimental and Theoretical Studies on Keyhole Dynamics in Laser Welding</w:t>
      </w:r>
      <w:r>
        <w:rPr>
          <w:rFonts w:ascii="Times New Roman" w:hAnsi="Times New Roman"/>
          <w:sz w:val="20"/>
        </w:rPr>
        <w:t>”</w:t>
      </w:r>
      <w:r>
        <w:rPr>
          <w:rFonts w:ascii="Times New Roman" w:hAnsi="Times New Roman" w:hint="eastAsia"/>
          <w:sz w:val="20"/>
        </w:rPr>
        <w:t>, Proc. of ICALEO'96 (1996), Section B, pp.58-67.</w:t>
      </w:r>
    </w:p>
    <w:p w:rsidR="003A1724" w:rsidRDefault="003A1724">
      <w:pPr>
        <w:spacing w:before="50" w:line="224" w:lineRule="exact"/>
        <w:ind w:left="500" w:hangingChars="250" w:hanging="500"/>
        <w:rPr>
          <w:rFonts w:ascii="Times New Roman" w:hAnsi="Times New Roman"/>
          <w:sz w:val="20"/>
        </w:rPr>
      </w:pPr>
      <w:r>
        <w:rPr>
          <w:rFonts w:ascii="Times New Roman" w:hAnsi="Times New Roman" w:hint="eastAsia"/>
          <w:sz w:val="20"/>
        </w:rPr>
        <w:t xml:space="preserve"> 5)</w:t>
      </w:r>
      <w:r>
        <w:rPr>
          <w:rFonts w:ascii="Times New Roman" w:hAnsi="Times New Roman" w:hint="eastAsia"/>
          <w:sz w:val="20"/>
        </w:rPr>
        <w:t xml:space="preserve">　</w:t>
      </w:r>
      <w:r>
        <w:rPr>
          <w:rFonts w:ascii="Times New Roman" w:hAnsi="Times New Roman" w:hint="eastAsia"/>
          <w:sz w:val="20"/>
        </w:rPr>
        <w:t xml:space="preserve">Isamu Miyamoto and Kiyokazu Mori: </w:t>
      </w:r>
      <w:r>
        <w:rPr>
          <w:rFonts w:ascii="Times New Roman" w:hAnsi="Times New Roman"/>
          <w:sz w:val="20"/>
        </w:rPr>
        <w:t>“</w:t>
      </w:r>
      <w:r>
        <w:rPr>
          <w:rFonts w:ascii="Times New Roman" w:hAnsi="Times New Roman" w:hint="eastAsia"/>
          <w:sz w:val="20"/>
        </w:rPr>
        <w:t>Development of In-Process Monitoring System for Laser Welding</w:t>
      </w:r>
      <w:r>
        <w:rPr>
          <w:rFonts w:ascii="Times New Roman" w:hAnsi="Times New Roman"/>
          <w:sz w:val="20"/>
        </w:rPr>
        <w:t>”</w:t>
      </w:r>
      <w:r>
        <w:rPr>
          <w:rFonts w:ascii="Times New Roman" w:hAnsi="Times New Roman" w:hint="eastAsia"/>
          <w:sz w:val="20"/>
        </w:rPr>
        <w:t>, Proc. of ICALEO '95, pp.759-767.</w:t>
      </w:r>
    </w:p>
    <w:p w:rsidR="003A1724" w:rsidRDefault="003A1724">
      <w:pPr>
        <w:tabs>
          <w:tab w:val="num" w:pos="525"/>
        </w:tabs>
        <w:spacing w:before="50" w:line="224" w:lineRule="exact"/>
        <w:ind w:left="500" w:hangingChars="250" w:hanging="500"/>
        <w:rPr>
          <w:rFonts w:ascii="Times New Roman" w:hAnsi="Times New Roman"/>
          <w:bCs/>
          <w:sz w:val="20"/>
          <w:lang w:val="fr-FR"/>
        </w:rPr>
      </w:pPr>
      <w:r>
        <w:rPr>
          <w:rFonts w:ascii="Times New Roman" w:hAnsi="Times New Roman" w:hint="eastAsia"/>
          <w:sz w:val="20"/>
        </w:rPr>
        <w:t xml:space="preserve"> 6)</w:t>
      </w:r>
      <w:r>
        <w:rPr>
          <w:rFonts w:ascii="Times New Roman" w:hAnsi="Times New Roman" w:hint="eastAsia"/>
          <w:sz w:val="20"/>
        </w:rPr>
        <w:t xml:space="preserve">　片山，金，松縄：</w:t>
      </w:r>
      <w:r>
        <w:rPr>
          <w:rFonts w:ascii="Times New Roman" w:hAnsi="Times New Roman" w:hint="eastAsia"/>
          <w:sz w:val="20"/>
        </w:rPr>
        <w:t>YAG</w:t>
      </w:r>
      <w:r>
        <w:rPr>
          <w:rFonts w:ascii="Times New Roman" w:hAnsi="Times New Roman" w:hint="eastAsia"/>
          <w:sz w:val="20"/>
        </w:rPr>
        <w:t>レーザ溶接現象</w:t>
      </w:r>
      <w:r>
        <w:rPr>
          <w:rFonts w:ascii="Times New Roman" w:hAnsi="Times New Roman" w:hint="eastAsia"/>
          <w:sz w:val="20"/>
        </w:rPr>
        <w:t>,</w:t>
      </w:r>
      <w:r>
        <w:rPr>
          <w:rFonts w:ascii="Times New Roman" w:hAnsi="Times New Roman" w:hint="eastAsia"/>
          <w:sz w:val="20"/>
        </w:rPr>
        <w:t>レーザ熱加工研究会論文集，</w:t>
      </w:r>
      <w:r>
        <w:rPr>
          <w:rFonts w:ascii="Times New Roman" w:hAnsi="Times New Roman" w:hint="eastAsia"/>
          <w:sz w:val="20"/>
        </w:rPr>
        <w:t>40 (1997), pp.21-31.</w:t>
      </w:r>
    </w:p>
    <w:p w:rsidR="003A1724" w:rsidRDefault="003A1724">
      <w:pPr>
        <w:widowControl/>
        <w:spacing w:line="224" w:lineRule="exact"/>
        <w:ind w:left="500" w:hangingChars="250" w:hanging="500"/>
        <w:rPr>
          <w:rFonts w:ascii="Times New Roman" w:hAnsi="Times New Roman"/>
          <w:sz w:val="20"/>
        </w:rPr>
      </w:pPr>
      <w:r>
        <w:rPr>
          <w:rFonts w:ascii="Times New Roman" w:hAnsi="Times New Roman" w:hint="eastAsia"/>
          <w:sz w:val="20"/>
          <w:lang w:val="fr-FR"/>
        </w:rPr>
        <w:t xml:space="preserve"> 7)</w:t>
      </w:r>
      <w:r>
        <w:rPr>
          <w:rFonts w:ascii="Times New Roman" w:hAnsi="Times New Roman" w:hint="eastAsia"/>
          <w:sz w:val="20"/>
          <w:lang w:val="fr-FR"/>
        </w:rPr>
        <w:t xml:space="preserve">　</w:t>
      </w:r>
      <w:r>
        <w:rPr>
          <w:rFonts w:ascii="Times New Roman" w:hAnsi="Times New Roman" w:hint="eastAsia"/>
          <w:sz w:val="20"/>
          <w:lang w:val="fr-FR"/>
        </w:rPr>
        <w:t>Jurgen Griebsh, Helmut Hugel, Friedrich Dausinger and Marius Jurca</w:t>
      </w:r>
      <w:r>
        <w:rPr>
          <w:rFonts w:ascii="Times New Roman" w:hAnsi="Times New Roman" w:hint="eastAsia"/>
          <w:sz w:val="20"/>
        </w:rPr>
        <w:t>: Quality Assurance in Pulsed Laser Welding, Proc. of ICALEO'95, (1995), pp.603-612</w:t>
      </w:r>
    </w:p>
    <w:p w:rsidR="003A1724" w:rsidRDefault="003A1724">
      <w:pPr>
        <w:spacing w:before="50" w:line="224" w:lineRule="exact"/>
        <w:ind w:left="500" w:hangingChars="250" w:hanging="500"/>
        <w:rPr>
          <w:rFonts w:ascii="Times New Roman" w:hAnsi="Times New Roman"/>
          <w:sz w:val="16"/>
        </w:rPr>
        <w:sectPr w:rsidR="003A1724">
          <w:headerReference w:type="default" r:id="rId11"/>
          <w:type w:val="continuous"/>
          <w:pgSz w:w="11906" w:h="16838" w:code="9"/>
          <w:pgMar w:top="1474" w:right="975" w:bottom="1247" w:left="975" w:header="1021" w:footer="0" w:gutter="0"/>
          <w:cols w:space="420"/>
          <w:docGrid w:type="lines" w:linePitch="288" w:charSpace="38551"/>
        </w:sectPr>
      </w:pPr>
      <w:r>
        <w:rPr>
          <w:rFonts w:ascii="Times New Roman" w:hAnsi="Times New Roman" w:hint="eastAsia"/>
          <w:sz w:val="20"/>
        </w:rPr>
        <w:t xml:space="preserve"> 8)</w:t>
      </w:r>
      <w:r>
        <w:rPr>
          <w:rFonts w:ascii="Times New Roman" w:hAnsi="Times New Roman" w:hint="eastAsia"/>
          <w:sz w:val="20"/>
        </w:rPr>
        <w:t xml:space="preserve">　</w:t>
      </w:r>
      <w:r>
        <w:rPr>
          <w:rFonts w:ascii="Times New Roman" w:hAnsi="Times New Roman" w:hint="eastAsia"/>
          <w:sz w:val="20"/>
        </w:rPr>
        <w:t xml:space="preserve">Naoki </w:t>
      </w:r>
      <w:proofErr w:type="spellStart"/>
      <w:r>
        <w:rPr>
          <w:rFonts w:ascii="Times New Roman" w:hAnsi="Times New Roman" w:hint="eastAsia"/>
          <w:sz w:val="20"/>
        </w:rPr>
        <w:t>Seto</w:t>
      </w:r>
      <w:proofErr w:type="spellEnd"/>
      <w:r>
        <w:rPr>
          <w:rFonts w:ascii="Times New Roman" w:hAnsi="Times New Roman" w:hint="eastAsia"/>
          <w:sz w:val="20"/>
        </w:rPr>
        <w:t xml:space="preserve">, Seiji Katayama and Akira </w:t>
      </w:r>
      <w:proofErr w:type="spellStart"/>
      <w:r>
        <w:rPr>
          <w:rFonts w:ascii="Times New Roman" w:hAnsi="Times New Roman" w:hint="eastAsia"/>
          <w:sz w:val="20"/>
        </w:rPr>
        <w:t>Matsunawa</w:t>
      </w:r>
      <w:proofErr w:type="spellEnd"/>
      <w:r>
        <w:rPr>
          <w:rFonts w:ascii="Times New Roman" w:hAnsi="Times New Roman" w:hint="eastAsia"/>
          <w:sz w:val="20"/>
        </w:rPr>
        <w:t xml:space="preserve">: </w:t>
      </w:r>
      <w:r>
        <w:rPr>
          <w:rFonts w:ascii="Times New Roman" w:hAnsi="Times New Roman"/>
          <w:sz w:val="20"/>
        </w:rPr>
        <w:t>“</w:t>
      </w:r>
      <w:r>
        <w:rPr>
          <w:rFonts w:ascii="Times New Roman" w:hAnsi="Times New Roman" w:hint="eastAsia"/>
          <w:sz w:val="20"/>
        </w:rPr>
        <w:t>High-Speed Simultaneous Observation of Plasma and Keyhole Behavior during High Power CO</w:t>
      </w:r>
      <w:r>
        <w:rPr>
          <w:rFonts w:ascii="Times New Roman" w:hAnsi="Times New Roman" w:hint="eastAsia"/>
          <w:sz w:val="20"/>
          <w:vertAlign w:val="subscript"/>
        </w:rPr>
        <w:t>2</w:t>
      </w:r>
      <w:r>
        <w:rPr>
          <w:rFonts w:ascii="Times New Roman" w:hAnsi="Times New Roman" w:hint="eastAsia"/>
          <w:sz w:val="20"/>
        </w:rPr>
        <w:t xml:space="preserve"> Laser Welding-Effect of Shielding Gas on Porosity Formation</w:t>
      </w:r>
      <w:r>
        <w:rPr>
          <w:rFonts w:ascii="Times New Roman" w:hAnsi="Times New Roman"/>
          <w:sz w:val="20"/>
        </w:rPr>
        <w:t>”</w:t>
      </w:r>
      <w:r>
        <w:rPr>
          <w:rFonts w:ascii="Times New Roman" w:hAnsi="Times New Roman" w:hint="eastAsia"/>
          <w:sz w:val="20"/>
        </w:rPr>
        <w:t>, Proc. of ICALEO'99 (1999), Section E, pp.19-26</w:t>
      </w:r>
    </w:p>
    <w:p w:rsidR="003A1724" w:rsidRDefault="003A1724">
      <w:pPr>
        <w:spacing w:before="50" w:line="224" w:lineRule="exact"/>
      </w:pPr>
    </w:p>
    <w:sectPr w:rsidR="003A1724">
      <w:type w:val="continuous"/>
      <w:pgSz w:w="11906" w:h="16838" w:code="9"/>
      <w:pgMar w:top="1474" w:right="975" w:bottom="1247" w:left="975" w:header="1021" w:footer="0" w:gutter="0"/>
      <w:cols w:num="2" w:space="420"/>
      <w:docGrid w:type="lines" w:linePitch="288" w:charSpace="-39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21" w:rsidRDefault="00E10D21">
      <w:r>
        <w:separator/>
      </w:r>
    </w:p>
  </w:endnote>
  <w:endnote w:type="continuationSeparator" w:id="0">
    <w:p w:rsidR="00E10D21" w:rsidRDefault="00E1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3A1724">
    <w:pPr>
      <w:pStyle w:val="a3"/>
      <w:framePr w:wrap="around" w:vAnchor="text" w:hAnchor="margin" w:xAlign="center" w:y="1"/>
      <w:rPr>
        <w:rStyle w:val="a4"/>
      </w:rPr>
    </w:pPr>
  </w:p>
  <w:p w:rsidR="003A1724" w:rsidRDefault="003A17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3A1724">
    <w:pPr>
      <w:pStyle w:val="a3"/>
      <w:framePr w:wrap="around" w:vAnchor="text" w:hAnchor="margin" w:xAlign="center" w:y="1"/>
      <w:rPr>
        <w:rStyle w:val="a4"/>
      </w:rPr>
    </w:pPr>
  </w:p>
  <w:p w:rsidR="003A1724" w:rsidRDefault="003A17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21" w:rsidRDefault="00E10D21">
      <w:r>
        <w:separator/>
      </w:r>
    </w:p>
  </w:footnote>
  <w:footnote w:type="continuationSeparator" w:id="0">
    <w:p w:rsidR="00E10D21" w:rsidRDefault="00E1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Pr="005C3312" w:rsidRDefault="005C3312" w:rsidP="005C3312">
    <w:pPr>
      <w:pStyle w:val="a5"/>
    </w:pPr>
    <w:r>
      <w:rPr>
        <w:rFonts w:ascii="Times New Roman" w:hAnsi="Times New Roman" w:hint="eastAsia"/>
        <w:sz w:val="16"/>
      </w:rPr>
      <w:t>溶接学会九州支部講演論文集（研究発表）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2008</w:t>
    </w:r>
    <w:r>
      <w:rPr>
        <w:rFonts w:ascii="Times New Roman" w:hAnsi="Times New Roman" w:hint="eastAsia"/>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3A1724">
    <w:pPr>
      <w:pStyle w:val="a5"/>
      <w:rPr>
        <w:rFonts w:ascii="Times New Roman" w:hAnsi="Times New Roman"/>
        <w:sz w:val="16"/>
      </w:rPr>
    </w:pPr>
    <w:r>
      <w:rPr>
        <w:rFonts w:ascii="Times New Roman" w:hAnsi="Times New Roman" w:hint="eastAsia"/>
        <w:sz w:val="16"/>
      </w:rPr>
      <w:t>溶接学会九州支部講演論文集（研究発表）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w:t>
    </w:r>
    <w:r w:rsidR="00E31C19">
      <w:rPr>
        <w:rFonts w:ascii="Times New Roman" w:hAnsi="Times New Roman" w:hint="eastAsia"/>
        <w:sz w:val="16"/>
      </w:rPr>
      <w:t>8</w:t>
    </w:r>
    <w:r w:rsidR="005C3312">
      <w:rPr>
        <w:rFonts w:ascii="Times New Roman" w:hAnsi="Times New Roman" w:hint="eastAsia"/>
        <w:sz w:val="16"/>
      </w:rPr>
      <w:t>）</w:t>
    </w:r>
  </w:p>
  <w:p w:rsidR="003A1724" w:rsidRDefault="003A17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24" w:rsidRDefault="005C3312">
    <w:pPr>
      <w:pStyle w:val="a5"/>
    </w:pPr>
    <w:r>
      <w:rPr>
        <w:rFonts w:ascii="Times New Roman" w:hAnsi="Times New Roman" w:hint="eastAsia"/>
        <w:sz w:val="16"/>
      </w:rPr>
      <w:t>溶接学会九州支部講演論文集（研究発表）　第</w:t>
    </w:r>
    <w:r>
      <w:rPr>
        <w:rFonts w:ascii="Times New Roman" w:hAnsi="Times New Roman" w:hint="eastAsia"/>
        <w:sz w:val="16"/>
      </w:rPr>
      <w:t>XX</w:t>
    </w:r>
    <w:r>
      <w:rPr>
        <w:rFonts w:ascii="Times New Roman" w:hAnsi="Times New Roman" w:hint="eastAsia"/>
        <w:sz w:val="16"/>
      </w:rPr>
      <w:t>号　（</w:t>
    </w:r>
    <w:r>
      <w:rPr>
        <w:rFonts w:ascii="Times New Roman" w:hAnsi="Times New Roman" w:hint="eastAsia"/>
        <w:sz w:val="16"/>
      </w:rPr>
      <w:t>2008</w:t>
    </w:r>
    <w:r>
      <w:rPr>
        <w:rFonts w:ascii="Times New Roman" w:hAnsi="Times New Roman"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FE1"/>
    <w:multiLevelType w:val="hybridMultilevel"/>
    <w:tmpl w:val="CAEC3992"/>
    <w:lvl w:ilvl="0" w:tplc="F58814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84B40"/>
    <w:multiLevelType w:val="hybridMultilevel"/>
    <w:tmpl w:val="2D62903C"/>
    <w:lvl w:ilvl="0" w:tplc="9E5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2500135"/>
    <w:multiLevelType w:val="hybridMultilevel"/>
    <w:tmpl w:val="401012C4"/>
    <w:lvl w:ilvl="0" w:tplc="355EAC3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8F5C99"/>
    <w:multiLevelType w:val="hybridMultilevel"/>
    <w:tmpl w:val="D6CC0F62"/>
    <w:lvl w:ilvl="0" w:tplc="514A0220">
      <w:start w:val="4"/>
      <w:numFmt w:val="decimal"/>
      <w:lvlText w:val="%1)"/>
      <w:lvlJc w:val="left"/>
      <w:pPr>
        <w:tabs>
          <w:tab w:val="num" w:pos="420"/>
        </w:tabs>
        <w:ind w:left="420" w:hanging="420"/>
      </w:pPr>
      <w:rPr>
        <w:rFonts w:ascii="ＭＳ 明朝" w:hAnsi="ＭＳ 明朝"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F50DA7"/>
    <w:multiLevelType w:val="hybridMultilevel"/>
    <w:tmpl w:val="20666D5A"/>
    <w:lvl w:ilvl="0" w:tplc="4A68EB5E">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EC2487B"/>
    <w:multiLevelType w:val="hybridMultilevel"/>
    <w:tmpl w:val="BF386842"/>
    <w:lvl w:ilvl="0" w:tplc="0CDEF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41B00"/>
    <w:multiLevelType w:val="hybridMultilevel"/>
    <w:tmpl w:val="B350AA00"/>
    <w:lvl w:ilvl="0" w:tplc="DD6C37CA">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83AF6"/>
    <w:multiLevelType w:val="singleLevel"/>
    <w:tmpl w:val="7B04ABBE"/>
    <w:lvl w:ilvl="0">
      <w:start w:val="1"/>
      <w:numFmt w:val="decimal"/>
      <w:lvlText w:val="%1)"/>
      <w:lvlJc w:val="left"/>
      <w:pPr>
        <w:tabs>
          <w:tab w:val="num" w:pos="270"/>
        </w:tabs>
        <w:ind w:left="270" w:hanging="270"/>
      </w:pPr>
      <w:rPr>
        <w:rFonts w:hint="eastAsia"/>
      </w:rPr>
    </w:lvl>
  </w:abstractNum>
  <w:abstractNum w:abstractNumId="8" w15:restartNumberingAfterBreak="0">
    <w:nsid w:val="568A350E"/>
    <w:multiLevelType w:val="hybridMultilevel"/>
    <w:tmpl w:val="61C65B4C"/>
    <w:lvl w:ilvl="0" w:tplc="85E885F4">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D654B"/>
    <w:multiLevelType w:val="hybridMultilevel"/>
    <w:tmpl w:val="B284DE44"/>
    <w:lvl w:ilvl="0" w:tplc="108E8E40">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0BA602C"/>
    <w:multiLevelType w:val="hybridMultilevel"/>
    <w:tmpl w:val="346A4876"/>
    <w:lvl w:ilvl="0" w:tplc="B18A9590">
      <w:start w:val="5"/>
      <w:numFmt w:val="decimal"/>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57C6923"/>
    <w:multiLevelType w:val="hybridMultilevel"/>
    <w:tmpl w:val="412C8930"/>
    <w:lvl w:ilvl="0" w:tplc="C024C90A">
      <w:start w:val="1"/>
      <w:numFmt w:val="decimal"/>
      <w:lvlText w:val="%1)"/>
      <w:lvlJc w:val="left"/>
      <w:pPr>
        <w:tabs>
          <w:tab w:val="num" w:pos="180"/>
        </w:tabs>
        <w:ind w:left="180" w:hanging="36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num w:numId="1">
    <w:abstractNumId w:val="0"/>
  </w:num>
  <w:num w:numId="2">
    <w:abstractNumId w:val="1"/>
  </w:num>
  <w:num w:numId="3">
    <w:abstractNumId w:val="10"/>
  </w:num>
  <w:num w:numId="4">
    <w:abstractNumId w:val="4"/>
  </w:num>
  <w:num w:numId="5">
    <w:abstractNumId w:val="9"/>
  </w:num>
  <w:num w:numId="6">
    <w:abstractNumId w:val="7"/>
  </w:num>
  <w:num w:numId="7">
    <w:abstractNumId w:val="3"/>
  </w:num>
  <w:num w:numId="8">
    <w:abstractNumId w:val="6"/>
  </w:num>
  <w:num w:numId="9">
    <w:abstractNumId w:val="2"/>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bordersDoNotSurroundHeader/>
  <w:bordersDoNotSurroundFooter/>
  <w:proofState w:spelling="clean" w:grammar="dirty"/>
  <w:defaultTabStop w:val="567"/>
  <w:evenAndOddHeaders/>
  <w:drawingGridHorizontalSpacing w:val="199"/>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19"/>
    <w:rsid w:val="000E7BAF"/>
    <w:rsid w:val="002F01EA"/>
    <w:rsid w:val="003A1724"/>
    <w:rsid w:val="005C3312"/>
    <w:rsid w:val="007D701C"/>
    <w:rsid w:val="00841981"/>
    <w:rsid w:val="0087563C"/>
    <w:rsid w:val="0094070C"/>
    <w:rsid w:val="00D86C8C"/>
    <w:rsid w:val="00E10D21"/>
    <w:rsid w:val="00E3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DAD94C0"/>
  <w15:chartTrackingRefBased/>
  <w15:docId w15:val="{38BF4A48-C790-4F4B-86F3-D965F1EF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rFonts w:ascii="Times New Roman" w:hAnsi="Times New Roman"/>
      <w:b/>
      <w:bCs/>
      <w:sz w:val="24"/>
    </w:rPr>
  </w:style>
  <w:style w:type="paragraph" w:styleId="2">
    <w:name w:val="heading 2"/>
    <w:basedOn w:val="a"/>
    <w:next w:val="a"/>
    <w:qFormat/>
    <w:pPr>
      <w:keepNext/>
      <w:spacing w:line="360" w:lineRule="auto"/>
      <w:jc w:val="center"/>
      <w:outlineLvl w:val="1"/>
    </w:pPr>
    <w:rPr>
      <w:rFonts w:ascii="Times New Roman" w:hAns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1199</Words>
  <Characters>6839</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異波長重畳レーザにおける反射光およびキーホール挙動</vt:lpstr>
      <vt:lpstr>異波長重畳レーザにおける反射光およびキーホール挙動</vt:lpstr>
    </vt:vector>
  </TitlesOfParts>
  <Company>JWRI</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異波長重畳レーザにおける反射光およびキーホール挙動</dc:title>
  <dc:subject/>
  <dc:creator>Athron</dc:creator>
  <cp:keywords/>
  <dc:description/>
  <cp:lastModifiedBy>浩二 後藤</cp:lastModifiedBy>
  <cp:revision>5</cp:revision>
  <cp:lastPrinted>2002-10-07T09:19:00Z</cp:lastPrinted>
  <dcterms:created xsi:type="dcterms:W3CDTF">2022-05-02T00:10:00Z</dcterms:created>
  <dcterms:modified xsi:type="dcterms:W3CDTF">2022-09-24T01:24:00Z</dcterms:modified>
</cp:coreProperties>
</file>